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2D604" w14:textId="460287BB" w:rsidR="00416E4A" w:rsidRPr="00416E4A" w:rsidRDefault="00416E4A" w:rsidP="00416E4A">
      <w:pPr>
        <w:pStyle w:val="3GPPHeader"/>
        <w:rPr>
          <w:lang w:val="en-US"/>
        </w:rPr>
      </w:pPr>
      <w:r w:rsidRPr="00416E4A">
        <w:rPr>
          <w:lang w:val="en-US"/>
        </w:rPr>
        <w:t>3GPP TSG-RAN WG2 Meeting #11</w:t>
      </w:r>
      <w:r w:rsidR="00CA19C3">
        <w:rPr>
          <w:lang w:val="en-US"/>
        </w:rPr>
        <w:t>7</w:t>
      </w:r>
      <w:r w:rsidRPr="00416E4A">
        <w:rPr>
          <w:lang w:val="en-US"/>
        </w:rPr>
        <w:t xml:space="preserve"> electronic</w:t>
      </w:r>
      <w:r w:rsidRPr="00416E4A">
        <w:rPr>
          <w:lang w:val="en-US"/>
        </w:rPr>
        <w:tab/>
      </w:r>
      <w:r w:rsidR="00FD67D0" w:rsidRPr="00FD67D0">
        <w:rPr>
          <w:lang w:val="en-US"/>
        </w:rPr>
        <w:t>R2-2203044</w:t>
      </w:r>
    </w:p>
    <w:p w14:paraId="7A3A5CFA" w14:textId="61209397" w:rsidR="001E5FD2" w:rsidRPr="0075572D" w:rsidRDefault="006452A0" w:rsidP="00416E4A">
      <w:pPr>
        <w:pStyle w:val="3GPPHeader"/>
        <w:rPr>
          <w:lang w:val="en-US"/>
        </w:rPr>
      </w:pPr>
      <w:r w:rsidRPr="006452A0">
        <w:rPr>
          <w:lang w:val="en-US"/>
        </w:rPr>
        <w:t xml:space="preserve">Online, </w:t>
      </w:r>
      <w:proofErr w:type="gramStart"/>
      <w:r w:rsidR="00CA19C3">
        <w:rPr>
          <w:lang w:val="en-US"/>
        </w:rPr>
        <w:t>February</w:t>
      </w:r>
      <w:r w:rsidR="005A7174">
        <w:rPr>
          <w:lang w:val="en-US"/>
        </w:rPr>
        <w:t>,</w:t>
      </w:r>
      <w:proofErr w:type="gramEnd"/>
      <w:r w:rsidR="005A7174">
        <w:rPr>
          <w:lang w:val="en-US"/>
        </w:rPr>
        <w:t xml:space="preserve"> 2022</w:t>
      </w:r>
    </w:p>
    <w:p w14:paraId="40CF7388" w14:textId="1BDED6ED" w:rsidR="00E90E49" w:rsidRPr="0075572D" w:rsidRDefault="00E90E49" w:rsidP="00311702">
      <w:pPr>
        <w:pStyle w:val="3GPPHeader"/>
        <w:rPr>
          <w:lang w:val="en-US"/>
        </w:rPr>
      </w:pPr>
      <w:r w:rsidRPr="0075572D">
        <w:rPr>
          <w:lang w:val="en-US"/>
        </w:rPr>
        <w:t>Agenda Item:</w:t>
      </w:r>
      <w:r w:rsidRPr="0075572D">
        <w:rPr>
          <w:lang w:val="en-US"/>
        </w:rPr>
        <w:tab/>
      </w:r>
      <w:r w:rsidR="0015455E" w:rsidRPr="00EF15EB">
        <w:rPr>
          <w:lang w:val="en-US"/>
        </w:rPr>
        <w:t>8</w:t>
      </w:r>
      <w:r w:rsidR="00311702" w:rsidRPr="00EF15EB">
        <w:rPr>
          <w:lang w:val="en-US"/>
        </w:rPr>
        <w:t>.</w:t>
      </w:r>
      <w:r w:rsidR="005B2CBD">
        <w:rPr>
          <w:lang w:val="en-US"/>
        </w:rPr>
        <w:t>17.</w:t>
      </w:r>
      <w:r w:rsidR="00651856">
        <w:rPr>
          <w:lang w:val="en-US"/>
        </w:rPr>
        <w:t>4.2</w:t>
      </w:r>
    </w:p>
    <w:p w14:paraId="719003AB" w14:textId="77777777" w:rsidR="00E90E49" w:rsidRPr="0075572D" w:rsidRDefault="003D3C45" w:rsidP="00F64C2B">
      <w:pPr>
        <w:pStyle w:val="3GPPHeader"/>
        <w:rPr>
          <w:lang w:val="en-US"/>
        </w:rPr>
      </w:pPr>
      <w:r w:rsidRPr="0075572D">
        <w:rPr>
          <w:lang w:val="en-US"/>
        </w:rPr>
        <w:t>Source:</w:t>
      </w:r>
      <w:r w:rsidR="00E90E49" w:rsidRPr="0075572D">
        <w:rPr>
          <w:lang w:val="en-US"/>
        </w:rPr>
        <w:tab/>
      </w:r>
      <w:r w:rsidR="00F64C2B" w:rsidRPr="0075572D">
        <w:rPr>
          <w:lang w:val="en-US"/>
        </w:rPr>
        <w:t>Ericsson</w:t>
      </w:r>
    </w:p>
    <w:p w14:paraId="3CE99A1A" w14:textId="24B5A6CB" w:rsidR="00E90E49" w:rsidRPr="000D1F6D" w:rsidRDefault="003D3C45" w:rsidP="00311702">
      <w:pPr>
        <w:pStyle w:val="3GPPHeader"/>
        <w:rPr>
          <w:lang w:val="en-US"/>
        </w:rPr>
      </w:pPr>
      <w:r w:rsidRPr="0075572D">
        <w:rPr>
          <w:lang w:val="en-US"/>
        </w:rPr>
        <w:t>Title:</w:t>
      </w:r>
      <w:r w:rsidR="00E90E49" w:rsidRPr="0075572D">
        <w:rPr>
          <w:lang w:val="en-US"/>
        </w:rPr>
        <w:tab/>
      </w:r>
      <w:r w:rsidR="008639E2">
        <w:rPr>
          <w:lang w:val="en-US"/>
        </w:rPr>
        <w:t>MAC CE impacts</w:t>
      </w:r>
      <w:r w:rsidR="008E4066">
        <w:rPr>
          <w:lang w:val="en-US"/>
        </w:rPr>
        <w:t xml:space="preserve"> </w:t>
      </w:r>
    </w:p>
    <w:p w14:paraId="1C58528E" w14:textId="5C8DA81A" w:rsidR="00E90E49" w:rsidRPr="000D1F6D" w:rsidRDefault="00E90E49" w:rsidP="0015455E">
      <w:pPr>
        <w:pStyle w:val="3GPPHeader"/>
        <w:rPr>
          <w:lang w:val="en-US"/>
        </w:rPr>
      </w:pPr>
      <w:r w:rsidRPr="000D1F6D">
        <w:rPr>
          <w:lang w:val="en-US"/>
        </w:rPr>
        <w:t>Document for:</w:t>
      </w:r>
      <w:r w:rsidRPr="000D1F6D">
        <w:rPr>
          <w:lang w:val="en-US"/>
        </w:rPr>
        <w:tab/>
        <w:t>Discussion, Decision</w:t>
      </w:r>
    </w:p>
    <w:p w14:paraId="6F4A83A5" w14:textId="4398696A" w:rsidR="003F5685" w:rsidRDefault="00230D18" w:rsidP="00BD6681">
      <w:pPr>
        <w:pStyle w:val="Heading1"/>
        <w:numPr>
          <w:ilvl w:val="0"/>
          <w:numId w:val="0"/>
        </w:numPr>
        <w:ind w:left="432" w:hanging="432"/>
        <w:rPr>
          <w:lang w:val="en-US"/>
        </w:rPr>
      </w:pPr>
      <w:r w:rsidRPr="00A4369A">
        <w:rPr>
          <w:lang w:val="en-US"/>
        </w:rPr>
        <w:t>1</w:t>
      </w:r>
      <w:r w:rsidRPr="00A4369A">
        <w:rPr>
          <w:lang w:val="en-US"/>
        </w:rPr>
        <w:tab/>
      </w:r>
      <w:r w:rsidR="00E90E49" w:rsidRPr="00A4369A">
        <w:rPr>
          <w:lang w:val="en-US"/>
        </w:rPr>
        <w:t>Introduction</w:t>
      </w:r>
    </w:p>
    <w:p w14:paraId="0F96CA92" w14:textId="2E4F8CE7" w:rsidR="00D112C7" w:rsidRDefault="00D112C7" w:rsidP="00CE0424">
      <w:pPr>
        <w:pStyle w:val="BodyText"/>
        <w:rPr>
          <w:lang w:val="en-US"/>
        </w:rPr>
      </w:pPr>
      <w:r w:rsidRPr="000D1F6D">
        <w:rPr>
          <w:lang w:val="en-US"/>
        </w:rPr>
        <w:t xml:space="preserve">In this contribution, we provide our view </w:t>
      </w:r>
      <w:r w:rsidR="00060AA4">
        <w:rPr>
          <w:lang w:val="en-US"/>
        </w:rPr>
        <w:t xml:space="preserve">on </w:t>
      </w:r>
      <w:r w:rsidR="007A6B93">
        <w:rPr>
          <w:lang w:val="en-US"/>
        </w:rPr>
        <w:t xml:space="preserve">opens issues in </w:t>
      </w:r>
      <w:r w:rsidR="007A6B93">
        <w:rPr>
          <w:rFonts w:ascii="Calibri" w:hAnsi="Calibri"/>
          <w:color w:val="000000"/>
          <w:lang w:val="en-US" w:eastAsia="ko-KR"/>
        </w:rPr>
        <w:t>R2-2201994</w:t>
      </w:r>
      <w:r w:rsidR="001826EB">
        <w:rPr>
          <w:rFonts w:ascii="Calibri" w:hAnsi="Calibri"/>
          <w:color w:val="000000"/>
          <w:lang w:val="en-US" w:eastAsia="ko-KR"/>
        </w:rPr>
        <w:t>.</w:t>
      </w:r>
    </w:p>
    <w:p w14:paraId="137993DC" w14:textId="3A2A097B" w:rsidR="006305ED" w:rsidRDefault="006305ED" w:rsidP="00CE0424">
      <w:pPr>
        <w:pStyle w:val="BodyText"/>
        <w:rPr>
          <w:lang w:val="en-US"/>
        </w:rPr>
      </w:pPr>
    </w:p>
    <w:p w14:paraId="5AD7813E" w14:textId="32267169" w:rsidR="00CA18E5" w:rsidRDefault="00384496" w:rsidP="00384496">
      <w:pPr>
        <w:pStyle w:val="Heading1"/>
        <w:numPr>
          <w:ilvl w:val="0"/>
          <w:numId w:val="0"/>
        </w:numPr>
      </w:pPr>
      <w:r>
        <w:t>2</w:t>
      </w:r>
      <w:r w:rsidR="00CA18E5" w:rsidRPr="00A4369A">
        <w:tab/>
      </w:r>
      <w:r w:rsidR="00407DAE" w:rsidRPr="00407DAE">
        <w:t xml:space="preserve">PUCCH </w:t>
      </w:r>
      <w:r w:rsidR="00CD23EE">
        <w:t xml:space="preserve">power control </w:t>
      </w:r>
      <w:r w:rsidR="00FE23D5">
        <w:t xml:space="preserve">set </w:t>
      </w:r>
      <w:r w:rsidR="00CD23EE">
        <w:t>MAC CE</w:t>
      </w:r>
      <w:r w:rsidR="00407DAE" w:rsidRPr="00407DAE">
        <w:t xml:space="preserve"> in FR1</w:t>
      </w:r>
    </w:p>
    <w:p w14:paraId="05207D40" w14:textId="77777777" w:rsidR="009D4A26" w:rsidRDefault="009D4A26" w:rsidP="009D4A26">
      <w:pPr>
        <w:pStyle w:val="BodyText"/>
        <w:rPr>
          <w:lang w:val="en-US"/>
        </w:rPr>
      </w:pPr>
    </w:p>
    <w:p w14:paraId="4DFC64EB" w14:textId="77777777" w:rsidR="00872090" w:rsidRDefault="00872090" w:rsidP="00872090"/>
    <w:tbl>
      <w:tblPr>
        <w:tblpPr w:leftFromText="141" w:rightFromText="141" w:vertAnchor="text" w:horzAnchor="margin" w:tblpY="311"/>
        <w:tblW w:w="10361" w:type="dxa"/>
        <w:tblLayout w:type="fixed"/>
        <w:tblCellMar>
          <w:left w:w="70" w:type="dxa"/>
          <w:right w:w="70" w:type="dxa"/>
        </w:tblCellMar>
        <w:tblLook w:val="04A0" w:firstRow="1" w:lastRow="0" w:firstColumn="1" w:lastColumn="0" w:noHBand="0" w:noVBand="1"/>
      </w:tblPr>
      <w:tblGrid>
        <w:gridCol w:w="1838"/>
        <w:gridCol w:w="2268"/>
        <w:gridCol w:w="3544"/>
        <w:gridCol w:w="2711"/>
      </w:tblGrid>
      <w:tr w:rsidR="00271E51" w14:paraId="56E88059" w14:textId="77777777" w:rsidTr="00CF0C93">
        <w:trPr>
          <w:trHeight w:val="416"/>
        </w:trPr>
        <w:tc>
          <w:tcPr>
            <w:tcW w:w="1838" w:type="dxa"/>
            <w:tcBorders>
              <w:top w:val="single" w:sz="4" w:space="0" w:color="auto"/>
              <w:left w:val="single" w:sz="4" w:space="0" w:color="auto"/>
              <w:bottom w:val="single" w:sz="4" w:space="0" w:color="auto"/>
              <w:right w:val="single" w:sz="4" w:space="0" w:color="auto"/>
            </w:tcBorders>
            <w:vAlign w:val="center"/>
          </w:tcPr>
          <w:p w14:paraId="2DB94EFF" w14:textId="77777777" w:rsidR="00271E51" w:rsidRPr="00CF0C93" w:rsidRDefault="00271E51" w:rsidP="00271E51">
            <w:pPr>
              <w:rPr>
                <w:rFonts w:ascii="Arial" w:hAnsi="Arial" w:cs="Arial"/>
                <w:b/>
                <w:bCs/>
                <w:sz w:val="16"/>
                <w:szCs w:val="16"/>
              </w:rPr>
            </w:pPr>
            <w:r w:rsidRPr="00CF0C93">
              <w:rPr>
                <w:rFonts w:ascii="Arial" w:hAnsi="Arial" w:cs="Arial"/>
                <w:b/>
                <w:bCs/>
                <w:sz w:val="16"/>
                <w:szCs w:val="16"/>
                <w:u w:val="single"/>
              </w:rPr>
              <w:t>Parameter name in the spec</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9185BC3" w14:textId="77777777" w:rsidR="00271E51" w:rsidRPr="00CF0C93" w:rsidRDefault="00271E51" w:rsidP="00271E51">
            <w:pPr>
              <w:rPr>
                <w:rFonts w:ascii="Arial" w:hAnsi="Arial" w:cs="Arial"/>
                <w:b/>
                <w:bCs/>
                <w:sz w:val="16"/>
                <w:szCs w:val="16"/>
                <w:lang w:eastAsia="fi-FI"/>
              </w:rPr>
            </w:pPr>
            <w:r w:rsidRPr="00CF0C93">
              <w:rPr>
                <w:rFonts w:ascii="Arial" w:hAnsi="Arial" w:cs="Arial"/>
                <w:b/>
                <w:bCs/>
                <w:sz w:val="16"/>
                <w:szCs w:val="16"/>
              </w:rPr>
              <w:t>New existing?</w:t>
            </w:r>
          </w:p>
          <w:p w14:paraId="76851A7C" w14:textId="77777777" w:rsidR="00271E51" w:rsidRPr="00CF0C93" w:rsidRDefault="00271E51" w:rsidP="00271E51">
            <w:pPr>
              <w:rPr>
                <w:rFonts w:ascii="Arial" w:hAnsi="Arial" w:cs="Arial"/>
                <w:b/>
                <w:bCs/>
                <w:sz w:val="16"/>
                <w:szCs w:val="16"/>
                <w:u w:val="single"/>
              </w:rPr>
            </w:pPr>
          </w:p>
        </w:tc>
        <w:tc>
          <w:tcPr>
            <w:tcW w:w="3544" w:type="dxa"/>
            <w:tcBorders>
              <w:top w:val="single" w:sz="4" w:space="0" w:color="auto"/>
              <w:left w:val="nil"/>
              <w:bottom w:val="single" w:sz="4" w:space="0" w:color="auto"/>
              <w:right w:val="single" w:sz="4" w:space="0" w:color="auto"/>
            </w:tcBorders>
            <w:shd w:val="clear" w:color="auto" w:fill="auto"/>
            <w:vAlign w:val="center"/>
          </w:tcPr>
          <w:p w14:paraId="6B55EE4C" w14:textId="77777777" w:rsidR="00271E51" w:rsidRPr="00CF0C93" w:rsidRDefault="00271E51" w:rsidP="00271E51">
            <w:pPr>
              <w:rPr>
                <w:rFonts w:ascii="Arial" w:hAnsi="Arial" w:cs="Arial"/>
                <w:b/>
                <w:bCs/>
                <w:sz w:val="16"/>
                <w:szCs w:val="16"/>
                <w:u w:val="single"/>
                <w:lang w:eastAsia="fi-FI"/>
              </w:rPr>
            </w:pPr>
            <w:r w:rsidRPr="00CF0C93">
              <w:rPr>
                <w:rFonts w:ascii="Arial" w:hAnsi="Arial" w:cs="Arial"/>
                <w:b/>
                <w:bCs/>
                <w:sz w:val="16"/>
                <w:szCs w:val="16"/>
                <w:u w:val="single"/>
              </w:rPr>
              <w:t>Description</w:t>
            </w:r>
          </w:p>
        </w:tc>
        <w:tc>
          <w:tcPr>
            <w:tcW w:w="2711" w:type="dxa"/>
            <w:tcBorders>
              <w:top w:val="single" w:sz="4" w:space="0" w:color="auto"/>
              <w:left w:val="nil"/>
              <w:bottom w:val="single" w:sz="4" w:space="0" w:color="auto"/>
              <w:right w:val="single" w:sz="4" w:space="0" w:color="auto"/>
            </w:tcBorders>
            <w:shd w:val="clear" w:color="auto" w:fill="auto"/>
            <w:vAlign w:val="center"/>
          </w:tcPr>
          <w:p w14:paraId="5AA3BF23" w14:textId="77777777" w:rsidR="00271E51" w:rsidRPr="00CF0C93" w:rsidRDefault="00271E51" w:rsidP="00271E51">
            <w:pPr>
              <w:rPr>
                <w:rFonts w:ascii="Arial" w:hAnsi="Arial" w:cs="Arial"/>
                <w:b/>
                <w:bCs/>
                <w:sz w:val="16"/>
                <w:szCs w:val="16"/>
                <w:u w:val="single"/>
              </w:rPr>
            </w:pPr>
            <w:r w:rsidRPr="00CF0C93">
              <w:rPr>
                <w:rFonts w:ascii="Arial" w:hAnsi="Arial" w:cs="Arial"/>
                <w:b/>
                <w:bCs/>
                <w:sz w:val="16"/>
                <w:szCs w:val="16"/>
                <w:u w:val="single"/>
              </w:rPr>
              <w:t>Value range</w:t>
            </w:r>
          </w:p>
        </w:tc>
      </w:tr>
      <w:tr w:rsidR="00271E51" w14:paraId="7054C705" w14:textId="77777777" w:rsidTr="00CF0C93">
        <w:trPr>
          <w:trHeight w:val="29"/>
        </w:trPr>
        <w:tc>
          <w:tcPr>
            <w:tcW w:w="1838" w:type="dxa"/>
            <w:tcBorders>
              <w:top w:val="single" w:sz="4" w:space="0" w:color="auto"/>
              <w:left w:val="single" w:sz="4" w:space="0" w:color="auto"/>
              <w:bottom w:val="single" w:sz="4" w:space="0" w:color="auto"/>
              <w:right w:val="single" w:sz="4" w:space="0" w:color="auto"/>
            </w:tcBorders>
            <w:vAlign w:val="center"/>
          </w:tcPr>
          <w:p w14:paraId="3090BFFB" w14:textId="77777777" w:rsidR="00271E51" w:rsidRPr="00CF0C93" w:rsidRDefault="00271E51" w:rsidP="00271E51">
            <w:pPr>
              <w:rPr>
                <w:rFonts w:ascii="Arial" w:hAnsi="Arial" w:cs="Arial"/>
                <w:sz w:val="16"/>
                <w:szCs w:val="16"/>
              </w:rPr>
            </w:pPr>
            <w:r w:rsidRPr="00CF0C93">
              <w:rPr>
                <w:rFonts w:ascii="Arial" w:hAnsi="Arial" w:cs="Arial"/>
                <w:sz w:val="16"/>
                <w:szCs w:val="16"/>
              </w:rPr>
              <w:t>FFS: PUCCH-SpatialRelationInfo (without referenceSignal) or PUCCH-PowerControlSetInfo (new IE)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21DE5E" w14:textId="77777777" w:rsidR="00271E51" w:rsidRPr="00CF0C93" w:rsidRDefault="00271E51" w:rsidP="00271E51">
            <w:pPr>
              <w:rPr>
                <w:rFonts w:ascii="Arial" w:hAnsi="Arial" w:cs="Arial"/>
                <w:sz w:val="16"/>
                <w:szCs w:val="16"/>
                <w:lang w:eastAsia="fi-FI"/>
              </w:rPr>
            </w:pPr>
            <w:r w:rsidRPr="00CF0C93">
              <w:rPr>
                <w:rFonts w:ascii="Arial" w:hAnsi="Arial" w:cs="Arial"/>
                <w:sz w:val="16"/>
                <w:szCs w:val="16"/>
              </w:rPr>
              <w:t>RAN2 to decide reusing of PUCCH-SpatialRelationInfo (without referenceSignal)</w:t>
            </w:r>
          </w:p>
        </w:tc>
        <w:tc>
          <w:tcPr>
            <w:tcW w:w="3544" w:type="dxa"/>
            <w:tcBorders>
              <w:top w:val="single" w:sz="4" w:space="0" w:color="auto"/>
              <w:left w:val="nil"/>
              <w:bottom w:val="single" w:sz="4" w:space="0" w:color="auto"/>
              <w:right w:val="single" w:sz="4" w:space="0" w:color="auto"/>
            </w:tcBorders>
            <w:shd w:val="clear" w:color="auto" w:fill="auto"/>
            <w:vAlign w:val="center"/>
          </w:tcPr>
          <w:p w14:paraId="7A5CA259" w14:textId="77777777" w:rsidR="00271E51" w:rsidRPr="00CF0C93" w:rsidRDefault="00271E51" w:rsidP="00271E51">
            <w:pPr>
              <w:rPr>
                <w:rFonts w:ascii="Arial" w:hAnsi="Arial" w:cs="Arial"/>
                <w:sz w:val="16"/>
                <w:szCs w:val="16"/>
                <w:lang w:eastAsia="fi-FI"/>
              </w:rPr>
            </w:pPr>
            <w:r w:rsidRPr="00CF0C93">
              <w:rPr>
                <w:rFonts w:ascii="Arial" w:hAnsi="Arial" w:cs="Arial"/>
                <w:sz w:val="16"/>
                <w:szCs w:val="16"/>
                <w:lang w:eastAsia="fi-FI"/>
              </w:rPr>
              <w:t>To support per-TRP power control in FR1, a new MAC-CE is used to link PUCCH resource with two power control parameter sets, and the MAC-CE shall indicate RRC IE that configures power control parameter sets (p0, pathloss RS ID, and a closed-loop index). RAN1 agreed that the exact design of RRC IE is up to RAN2 (from RAN1 point of view, one possible example is to reuse PUCCH-SpatialRelationInfo except for the referenceSignal).</w:t>
            </w:r>
          </w:p>
          <w:p w14:paraId="4ECD273E" w14:textId="77777777" w:rsidR="00271E51" w:rsidRPr="00CF0C93" w:rsidRDefault="00271E51" w:rsidP="00271E51">
            <w:pPr>
              <w:rPr>
                <w:rFonts w:ascii="Arial" w:hAnsi="Arial" w:cs="Arial"/>
                <w:sz w:val="16"/>
                <w:szCs w:val="16"/>
                <w:lang w:eastAsia="fi-FI"/>
              </w:rPr>
            </w:pPr>
          </w:p>
          <w:p w14:paraId="2F67598E" w14:textId="77777777" w:rsidR="00271E51" w:rsidRPr="00CF0C93" w:rsidRDefault="00271E51" w:rsidP="00271E51">
            <w:pPr>
              <w:rPr>
                <w:rFonts w:ascii="Arial" w:hAnsi="Arial" w:cs="Arial"/>
                <w:sz w:val="16"/>
                <w:szCs w:val="16"/>
                <w:lang w:eastAsia="fi-FI"/>
              </w:rPr>
            </w:pPr>
            <w:r w:rsidRPr="00CF0C93">
              <w:rPr>
                <w:rFonts w:ascii="Arial" w:hAnsi="Arial" w:cs="Arial"/>
                <w:sz w:val="16"/>
                <w:szCs w:val="16"/>
                <w:lang w:eastAsia="fi-FI"/>
              </w:rPr>
              <w:t>Note: per-TRP’ refer to ‘per spatial relation (in FR2)’ or ‘per power control parameter set (in FR1)’ for PUCCH.</w:t>
            </w:r>
          </w:p>
        </w:tc>
        <w:tc>
          <w:tcPr>
            <w:tcW w:w="2711" w:type="dxa"/>
            <w:tcBorders>
              <w:top w:val="single" w:sz="4" w:space="0" w:color="auto"/>
              <w:left w:val="nil"/>
              <w:bottom w:val="single" w:sz="4" w:space="0" w:color="auto"/>
              <w:right w:val="single" w:sz="4" w:space="0" w:color="auto"/>
            </w:tcBorders>
            <w:shd w:val="clear" w:color="auto" w:fill="auto"/>
            <w:vAlign w:val="center"/>
          </w:tcPr>
          <w:p w14:paraId="2AE362DF" w14:textId="77777777" w:rsidR="00271E51" w:rsidRDefault="00271E51" w:rsidP="00271E51">
            <w:pPr>
              <w:rPr>
                <w:rFonts w:ascii="Arial" w:hAnsi="Arial" w:cs="Arial"/>
                <w:lang w:eastAsia="fi-FI"/>
              </w:rPr>
            </w:pPr>
            <w:r w:rsidRPr="0028248C">
              <w:rPr>
                <w:rFonts w:ascii="Arial" w:hAnsi="Arial" w:cs="Arial"/>
              </w:rPr>
              <w:t>same as Rel-16 PUCCH-SpatialRelationInfo without referenceSignal.</w:t>
            </w:r>
          </w:p>
        </w:tc>
      </w:tr>
    </w:tbl>
    <w:p w14:paraId="66B865A8" w14:textId="77777777" w:rsidR="00872090" w:rsidRPr="00A516FB" w:rsidRDefault="00872090" w:rsidP="00872090">
      <w:pPr>
        <w:rPr>
          <w:sz w:val="24"/>
        </w:rPr>
      </w:pPr>
    </w:p>
    <w:p w14:paraId="4B20D983" w14:textId="77777777" w:rsidR="00872090" w:rsidRDefault="00872090" w:rsidP="00872090"/>
    <w:p w14:paraId="2C054C7B" w14:textId="77777777" w:rsidR="0024762E" w:rsidRPr="009B13BC" w:rsidRDefault="0024762E" w:rsidP="0024762E">
      <w:pPr>
        <w:keepLines/>
        <w:rPr>
          <w:rFonts w:eastAsia="SimSun"/>
          <w:sz w:val="24"/>
          <w:szCs w:val="24"/>
          <w:lang w:eastAsia="zh-CN"/>
        </w:rPr>
      </w:pPr>
      <w:r>
        <w:t>In RAN2”116bis RAN2 agreed to have new IE for power control for mTRP FR1.</w:t>
      </w:r>
    </w:p>
    <w:p w14:paraId="6253D769" w14:textId="77777777" w:rsidR="0024762E" w:rsidRDefault="0024762E" w:rsidP="0024762E">
      <w:pPr>
        <w:pStyle w:val="Agreement"/>
        <w:tabs>
          <w:tab w:val="left" w:pos="6930"/>
        </w:tabs>
        <w:spacing w:after="0" w:line="240" w:lineRule="auto"/>
      </w:pPr>
      <w:r>
        <w:t xml:space="preserve">add a new IE for power control for mTRP FR1 operation and consult on the number of power control sets to be configured. </w:t>
      </w:r>
    </w:p>
    <w:p w14:paraId="457BB0FC" w14:textId="77777777" w:rsidR="0024762E" w:rsidRDefault="0024762E" w:rsidP="0024762E">
      <w:pPr>
        <w:pStyle w:val="Agreement"/>
        <w:tabs>
          <w:tab w:val="left" w:pos="6930"/>
        </w:tabs>
        <w:spacing w:after="0" w:line="240" w:lineRule="auto"/>
        <w:rPr>
          <w:lang w:eastAsia="ja-JP"/>
        </w:rPr>
      </w:pPr>
      <w:r>
        <w:rPr>
          <w:lang w:eastAsia="ja-JP"/>
        </w:rPr>
        <w:t>[060] Introduce the new MAC CE(s) to support PUCCH Power control set update (with power control) for FR1 cases. FFS, detail MAC CE design based on new RRC IE for FR1-dedicated power control set.</w:t>
      </w:r>
    </w:p>
    <w:p w14:paraId="35418538" w14:textId="77777777" w:rsidR="0024762E" w:rsidRDefault="0024762E" w:rsidP="0024762E">
      <w:pPr>
        <w:keepLines/>
      </w:pPr>
    </w:p>
    <w:p w14:paraId="2DA08EBC" w14:textId="77777777" w:rsidR="0024762E" w:rsidRDefault="0024762E" w:rsidP="0024762E">
      <w:pPr>
        <w:pStyle w:val="TAC"/>
        <w:spacing w:before="20" w:after="20"/>
        <w:ind w:left="777" w:right="57"/>
        <w:jc w:val="left"/>
        <w:rPr>
          <w:lang w:eastAsia="zh-CN"/>
        </w:rPr>
      </w:pPr>
    </w:p>
    <w:p w14:paraId="03909087" w14:textId="77777777" w:rsidR="0024762E" w:rsidRDefault="0024762E" w:rsidP="0024762E">
      <w:pPr>
        <w:keepLines/>
      </w:pPr>
    </w:p>
    <w:p w14:paraId="5C05306E" w14:textId="77777777" w:rsidR="0024762E" w:rsidRDefault="0024762E" w:rsidP="0024762E">
      <w:pPr>
        <w:keepLines/>
      </w:pPr>
      <w:r>
        <w:lastRenderedPageBreak/>
        <w:t xml:space="preserve">Further RAN2 formulated the below question to RAN1 about the PUCCH power control operation on FR1 in </w:t>
      </w:r>
      <w:r>
        <w:fldChar w:fldCharType="begin"/>
      </w:r>
      <w:r>
        <w:instrText xml:space="preserve"> REF _Ref95129949 \r \h </w:instrText>
      </w:r>
      <w:r>
        <w:fldChar w:fldCharType="separate"/>
      </w:r>
      <w:r>
        <w:t>[3]</w:t>
      </w:r>
      <w:r>
        <w:fldChar w:fldCharType="end"/>
      </w:r>
      <w:r>
        <w:t>:</w:t>
      </w:r>
    </w:p>
    <w:p w14:paraId="12B37615" w14:textId="77777777" w:rsidR="0024762E" w:rsidRPr="00A1721C" w:rsidRDefault="0024762E" w:rsidP="0024762E">
      <w:pPr>
        <w:spacing w:after="120"/>
        <w:ind w:left="852"/>
        <w:rPr>
          <w:rFonts w:ascii="Arial" w:hAnsi="Arial" w:cs="Arial"/>
          <w:i/>
          <w:iCs/>
        </w:rPr>
      </w:pPr>
      <w:r w:rsidRPr="00A1721C">
        <w:rPr>
          <w:rFonts w:ascii="Arial" w:hAnsi="Arial" w:cs="Arial"/>
          <w:i/>
          <w:iCs/>
        </w:rPr>
        <w:t>For mTRP PUCCH, RAN2 has agreed to add a new IE for power control for mTRP FR1 operation. However, RAN2 would need information on the number of power control sets to be configured with respect to the each TRP and then in relation to the corresponding MAC CE.</w:t>
      </w:r>
    </w:p>
    <w:p w14:paraId="09C5B2EA" w14:textId="77777777" w:rsidR="0024762E" w:rsidRDefault="0024762E" w:rsidP="0024762E">
      <w:pPr>
        <w:spacing w:after="120"/>
        <w:ind w:left="852"/>
        <w:rPr>
          <w:rFonts w:ascii="Arial" w:hAnsi="Arial" w:cs="Arial"/>
        </w:rPr>
      </w:pPr>
      <w:r w:rsidRPr="00A1721C">
        <w:rPr>
          <w:rFonts w:ascii="Arial" w:hAnsi="Arial" w:cs="Arial"/>
          <w:b/>
          <w:bCs/>
          <w:i/>
          <w:iCs/>
        </w:rPr>
        <w:t xml:space="preserve">Question 2.1: </w:t>
      </w:r>
      <w:r w:rsidRPr="00A1721C">
        <w:rPr>
          <w:rFonts w:ascii="Arial" w:hAnsi="Arial" w:cs="Arial"/>
          <w:i/>
          <w:iCs/>
        </w:rPr>
        <w:t>How many power control sets needs to be configured with respect to the each TRP and then in relation to the corresponding MAC CE per UE/cell/BWP?</w:t>
      </w:r>
    </w:p>
    <w:p w14:paraId="4458BB00" w14:textId="77777777" w:rsidR="002E1C06" w:rsidRDefault="002E1C06" w:rsidP="002E1C06"/>
    <w:p w14:paraId="6E583412" w14:textId="064C42DA" w:rsidR="001540D5" w:rsidRDefault="002E1C06" w:rsidP="002E1C06">
      <w:pPr>
        <w:rPr>
          <w:rStyle w:val="tabchar"/>
          <w:szCs w:val="18"/>
        </w:rPr>
      </w:pPr>
      <w:r>
        <w:t xml:space="preserve">The premeeting discussion </w:t>
      </w:r>
      <w:r w:rsidR="001540D5" w:rsidRPr="00EF7194">
        <w:rPr>
          <w:b/>
          <w:bCs/>
          <w:sz w:val="24"/>
        </w:rPr>
        <w:t>[Pre117-e][009][feMIMO] feMIMO Open Issues Input (Ericsson)</w:t>
      </w:r>
      <w:r w:rsidR="001540D5" w:rsidRPr="00EF7194">
        <w:rPr>
          <w:rFonts w:ascii="Arial" w:hAnsi="Arial" w:cs="Arial"/>
          <w:b/>
          <w:bCs/>
          <w:sz w:val="24"/>
        </w:rPr>
        <w:t xml:space="preserve"> </w:t>
      </w:r>
    </w:p>
    <w:p w14:paraId="7CE4BDF4" w14:textId="4330129F" w:rsidR="001540D5" w:rsidRDefault="006C229B" w:rsidP="00872090">
      <w:r>
        <w:t xml:space="preserve">Suggests to </w:t>
      </w:r>
      <w:r w:rsidR="00355ABB" w:rsidRPr="00355ABB">
        <w:t xml:space="preserve">configure </w:t>
      </w:r>
      <w:r w:rsidR="007B761A">
        <w:t xml:space="preserve">in RRC </w:t>
      </w:r>
      <w:r w:rsidR="00355ABB" w:rsidRPr="00355ABB">
        <w:t xml:space="preserve">a list of </w:t>
      </w:r>
      <w:r w:rsidR="007B761A" w:rsidRPr="007E133A">
        <w:t xml:space="preserve">PUCCH-PowerControlSetInfo </w:t>
      </w:r>
      <w:r w:rsidR="00355ABB" w:rsidRPr="00355ABB">
        <w:t>’s such that MAC CE may then select one or two of these for a PUCCH resource</w:t>
      </w:r>
      <w:r w:rsidR="007B761A">
        <w:t>.</w:t>
      </w:r>
      <w:r w:rsidR="00C74907">
        <w:t xml:space="preserve"> Then, the MAC CE could follow</w:t>
      </w:r>
      <w:r w:rsidR="00850242">
        <w:t xml:space="preserve"> the input given in MAC CE input excel:</w:t>
      </w:r>
    </w:p>
    <w:p w14:paraId="52D16F96" w14:textId="77777777" w:rsidR="00850242" w:rsidRDefault="00850242" w:rsidP="00850242">
      <w:pPr>
        <w:keepLines/>
      </w:pPr>
    </w:p>
    <w:tbl>
      <w:tblPr>
        <w:tblStyle w:val="TableGrid"/>
        <w:tblW w:w="0" w:type="auto"/>
        <w:tblLook w:val="04A0" w:firstRow="1" w:lastRow="0" w:firstColumn="1" w:lastColumn="0" w:noHBand="0" w:noVBand="1"/>
      </w:tblPr>
      <w:tblGrid>
        <w:gridCol w:w="2293"/>
        <w:gridCol w:w="1056"/>
        <w:gridCol w:w="2860"/>
        <w:gridCol w:w="3420"/>
      </w:tblGrid>
      <w:tr w:rsidR="00850242" w:rsidRPr="0029351B" w14:paraId="515DA171" w14:textId="77777777" w:rsidTr="00580478">
        <w:trPr>
          <w:trHeight w:val="1810"/>
        </w:trPr>
        <w:tc>
          <w:tcPr>
            <w:tcW w:w="2293" w:type="dxa"/>
            <w:hideMark/>
          </w:tcPr>
          <w:p w14:paraId="47B2C095" w14:textId="77777777" w:rsidR="00850242" w:rsidRPr="0029351B" w:rsidRDefault="00850242" w:rsidP="00580478">
            <w:pPr>
              <w:keepLines/>
            </w:pPr>
            <w:r w:rsidRPr="0029351B">
              <w:t>Two PUCCH power control parameter set activation/deactivation MAC CE</w:t>
            </w:r>
          </w:p>
        </w:tc>
        <w:tc>
          <w:tcPr>
            <w:tcW w:w="1190" w:type="dxa"/>
            <w:hideMark/>
          </w:tcPr>
          <w:p w14:paraId="2F92EDF8" w14:textId="77777777" w:rsidR="00850242" w:rsidRPr="0029351B" w:rsidRDefault="00850242" w:rsidP="00580478">
            <w:pPr>
              <w:keepLines/>
            </w:pPr>
            <w:r w:rsidRPr="0029351B">
              <w:t>RAN2 to decide</w:t>
            </w:r>
          </w:p>
        </w:tc>
        <w:tc>
          <w:tcPr>
            <w:tcW w:w="3777" w:type="dxa"/>
            <w:hideMark/>
          </w:tcPr>
          <w:p w14:paraId="32C014C4" w14:textId="77777777" w:rsidR="00850242" w:rsidRPr="0029351B" w:rsidRDefault="00850242" w:rsidP="00580478">
            <w:pPr>
              <w:keepLines/>
            </w:pPr>
            <w:r w:rsidRPr="0029351B">
              <w:t xml:space="preserve">Activating two power control parameter sets for mTRP PUCCH repetition. </w:t>
            </w:r>
          </w:p>
        </w:tc>
        <w:tc>
          <w:tcPr>
            <w:tcW w:w="4235" w:type="dxa"/>
            <w:hideMark/>
          </w:tcPr>
          <w:p w14:paraId="0DE97C99" w14:textId="77777777" w:rsidR="00850242" w:rsidRPr="0029351B" w:rsidRDefault="00850242" w:rsidP="00580478">
            <w:pPr>
              <w:keepLines/>
            </w:pPr>
            <w:r w:rsidRPr="0029351B">
              <w:rPr>
                <w:b/>
                <w:bCs/>
                <w:u w:val="single"/>
              </w:rPr>
              <w:t>Agreement</w:t>
            </w:r>
            <w:r w:rsidRPr="0029351B">
              <w:br/>
              <w:t>For the case of multi-TRP, to support per-TRP power control in FR1, the linking of PUCCH resource with [one or] two power control parameter sets, the following is supported</w:t>
            </w:r>
            <w:r w:rsidRPr="0029351B">
              <w:br/>
              <w:t>• MAC-CE indicates RRC IE that configures power control parameter sets (p0, pathloss RS ID, and a closed-loop index).</w:t>
            </w:r>
            <w:r w:rsidRPr="0029351B">
              <w:br/>
              <w:t xml:space="preserve">o The exact design of RRC IE is up to RAN2 but from RAN1 point of view, one possible example is to reuse PUCCH-SpatialRelationInfo except for the referenceSignal </w:t>
            </w:r>
            <w:r w:rsidRPr="0029351B">
              <w:br/>
              <w:t>Note: It is common understanding in RAN1 that one PUCCH resource can be linked to one power control parameter set.</w:t>
            </w:r>
          </w:p>
        </w:tc>
      </w:tr>
    </w:tbl>
    <w:p w14:paraId="10075E2B" w14:textId="77777777" w:rsidR="00850242" w:rsidRDefault="00850242" w:rsidP="00850242">
      <w:pPr>
        <w:keepLines/>
      </w:pPr>
    </w:p>
    <w:p w14:paraId="05B4639A" w14:textId="77777777" w:rsidR="00850242" w:rsidRDefault="00850242" w:rsidP="00850242">
      <w:pPr>
        <w:keepLines/>
      </w:pPr>
    </w:p>
    <w:p w14:paraId="55E42D19" w14:textId="77777777" w:rsidR="0024762E" w:rsidRDefault="0024762E" w:rsidP="00872090"/>
    <w:p w14:paraId="63550C4C" w14:textId="77777777" w:rsidR="0024762E" w:rsidRDefault="0024762E" w:rsidP="00872090"/>
    <w:p w14:paraId="79DE8A55" w14:textId="77777777" w:rsidR="00164DEA" w:rsidRPr="001571D3" w:rsidRDefault="00164DEA" w:rsidP="00164DEA">
      <w:pPr>
        <w:jc w:val="both"/>
        <w:rPr>
          <w:rFonts w:ascii="Arial" w:hAnsi="Arial" w:cs="Arial"/>
          <w:lang w:val="en-US"/>
        </w:rPr>
      </w:pPr>
    </w:p>
    <w:p w14:paraId="12D3432F" w14:textId="74F56550" w:rsidR="00CA18E5" w:rsidRPr="00E34888" w:rsidRDefault="00164DEA" w:rsidP="00A355DE">
      <w:pPr>
        <w:pStyle w:val="Proposal"/>
        <w:rPr>
          <w:lang w:val="en-US"/>
        </w:rPr>
      </w:pPr>
      <w:bookmarkStart w:id="0" w:name="_Toc95475914"/>
      <w:r w:rsidRPr="00A07702">
        <w:rPr>
          <w:lang w:eastAsia="ko-KR"/>
        </w:rPr>
        <w:t xml:space="preserve">Introduce </w:t>
      </w:r>
      <w:r w:rsidR="00660F0F" w:rsidRPr="00660F0F">
        <w:rPr>
          <w:lang w:eastAsia="ko-KR"/>
        </w:rPr>
        <w:t>new MAC CE(s) to support PUCCH Power control set update (with power control) for FR1 cases</w:t>
      </w:r>
      <w:r w:rsidR="00B83C83">
        <w:rPr>
          <w:lang w:eastAsia="ko-KR"/>
        </w:rPr>
        <w:t xml:space="preserve"> </w:t>
      </w:r>
      <w:r w:rsidR="00B3430C">
        <w:rPr>
          <w:lang w:eastAsia="ko-KR"/>
        </w:rPr>
        <w:t>consisting</w:t>
      </w:r>
      <w:r w:rsidR="005B0A1D">
        <w:rPr>
          <w:lang w:eastAsia="ko-KR"/>
        </w:rPr>
        <w:t xml:space="preserve"> </w:t>
      </w:r>
      <w:r w:rsidR="005B0A1D" w:rsidRPr="005B0A1D">
        <w:rPr>
          <w:lang w:eastAsia="ko-KR"/>
        </w:rPr>
        <w:t xml:space="preserve">linking of PUCCH resource with one or two </w:t>
      </w:r>
      <w:r w:rsidR="00B3430C" w:rsidRPr="007E133A">
        <w:t>PUCCH-PowerControlSetInfo</w:t>
      </w:r>
      <w:r w:rsidR="00B3430C">
        <w:t>s</w:t>
      </w:r>
      <w:r w:rsidR="00384496">
        <w:t>.</w:t>
      </w:r>
      <w:bookmarkEnd w:id="0"/>
      <w:r w:rsidR="00384496">
        <w:t xml:space="preserve"> </w:t>
      </w:r>
    </w:p>
    <w:p w14:paraId="0937FD7E" w14:textId="77777777" w:rsidR="00E34888" w:rsidRDefault="00E34888" w:rsidP="00E34888">
      <w:pPr>
        <w:pStyle w:val="Proposal"/>
        <w:numPr>
          <w:ilvl w:val="0"/>
          <w:numId w:val="0"/>
        </w:numPr>
        <w:ind w:left="1701" w:hanging="1701"/>
        <w:rPr>
          <w:lang w:eastAsia="ko-KR"/>
        </w:rPr>
      </w:pPr>
    </w:p>
    <w:p w14:paraId="7D23FB22" w14:textId="77777777" w:rsidR="00E34888" w:rsidRPr="00660F0F" w:rsidRDefault="00E34888" w:rsidP="00E34888">
      <w:pPr>
        <w:pStyle w:val="Proposal"/>
        <w:numPr>
          <w:ilvl w:val="0"/>
          <w:numId w:val="0"/>
        </w:numPr>
        <w:ind w:left="1701" w:hanging="1701"/>
        <w:rPr>
          <w:lang w:val="en-US"/>
        </w:rPr>
      </w:pPr>
    </w:p>
    <w:p w14:paraId="586B686D" w14:textId="77777777" w:rsidR="000731B7" w:rsidRDefault="000731B7" w:rsidP="000731B7">
      <w:pPr>
        <w:pStyle w:val="BodyText"/>
        <w:rPr>
          <w:lang w:val="en-US"/>
        </w:rPr>
      </w:pPr>
    </w:p>
    <w:p w14:paraId="2B91F617" w14:textId="6A192BA5" w:rsidR="000731B7" w:rsidRDefault="000731B7" w:rsidP="000731B7">
      <w:pPr>
        <w:pStyle w:val="Heading1"/>
      </w:pPr>
      <w:r w:rsidRPr="00A4369A">
        <w:tab/>
      </w:r>
      <w:r>
        <w:t xml:space="preserve">PHR MAC CE </w:t>
      </w:r>
      <w:r w:rsidR="00AD527C">
        <w:t>to</w:t>
      </w:r>
      <w:r w:rsidR="00AE2156">
        <w:t xml:space="preserve"> accommodate </w:t>
      </w:r>
      <w:r w:rsidR="00E94083">
        <w:t>MPE</w:t>
      </w:r>
    </w:p>
    <w:p w14:paraId="37C30778" w14:textId="4E0A92EC" w:rsidR="008B688E" w:rsidRDefault="00DA6D93" w:rsidP="008B688E">
      <w:pPr>
        <w:rPr>
          <w:lang w:val="en-GB" w:eastAsia="zh-CN"/>
        </w:rPr>
      </w:pPr>
      <w:r>
        <w:rPr>
          <w:lang w:val="en-GB" w:eastAsia="zh-CN"/>
        </w:rPr>
        <w:t xml:space="preserve">The running MAC CR </w:t>
      </w:r>
      <w:r>
        <w:rPr>
          <w:rFonts w:ascii="Calibri" w:hAnsi="Calibri"/>
          <w:color w:val="000000"/>
          <w:lang w:val="en-US" w:eastAsia="ko-KR"/>
        </w:rPr>
        <w:t>R2-2201994 has the following editor’s note regardi</w:t>
      </w:r>
      <w:r w:rsidR="00E61090">
        <w:rPr>
          <w:rFonts w:ascii="Calibri" w:hAnsi="Calibri"/>
          <w:color w:val="000000"/>
          <w:lang w:val="en-US" w:eastAsia="ko-KR"/>
        </w:rPr>
        <w:t>ng PHR reporting</w:t>
      </w:r>
      <w:r>
        <w:rPr>
          <w:rFonts w:ascii="Calibri" w:hAnsi="Calibri"/>
          <w:color w:val="000000"/>
          <w:lang w:val="en-US" w:eastAsia="ko-KR"/>
        </w:rPr>
        <w:t>:</w:t>
      </w:r>
    </w:p>
    <w:p w14:paraId="365388F3" w14:textId="77777777" w:rsidR="008B688E" w:rsidRPr="008B688E" w:rsidRDefault="008B688E" w:rsidP="008B688E">
      <w:pPr>
        <w:rPr>
          <w:lang w:val="en-GB" w:eastAsia="zh-CN"/>
        </w:rPr>
      </w:pPr>
    </w:p>
    <w:p w14:paraId="199A97B1" w14:textId="46338A29" w:rsidR="000731B7" w:rsidRPr="00DA217C" w:rsidRDefault="00027100" w:rsidP="00DA6D93">
      <w:pPr>
        <w:pStyle w:val="BodyText"/>
        <w:ind w:left="567"/>
        <w:rPr>
          <w:i/>
          <w:iCs/>
          <w:lang w:val="en-US" w:eastAsia="ko-KR"/>
        </w:rPr>
      </w:pPr>
      <w:r w:rsidRPr="00DA217C">
        <w:rPr>
          <w:i/>
          <w:iCs/>
        </w:rPr>
        <w:t>Editor’s NOTE</w:t>
      </w:r>
      <w:r w:rsidRPr="00DA217C">
        <w:rPr>
          <w:i/>
          <w:iCs/>
          <w:lang w:eastAsia="ko-KR"/>
        </w:rPr>
        <w:t>: FFS h</w:t>
      </w:r>
      <w:r w:rsidRPr="00DA217C">
        <w:rPr>
          <w:i/>
          <w:iCs/>
          <w:lang w:val="en-US" w:eastAsia="ko-KR"/>
        </w:rPr>
        <w:t xml:space="preserve">ow to support PHR reporting for </w:t>
      </w:r>
      <w:proofErr w:type="spellStart"/>
      <w:r w:rsidRPr="00DA217C">
        <w:rPr>
          <w:i/>
          <w:iCs/>
          <w:lang w:val="en-US" w:eastAsia="ko-KR"/>
        </w:rPr>
        <w:t>mTRP</w:t>
      </w:r>
      <w:proofErr w:type="spellEnd"/>
      <w:r w:rsidRPr="00DA217C">
        <w:rPr>
          <w:i/>
          <w:iCs/>
          <w:lang w:val="en-US" w:eastAsia="ko-KR"/>
        </w:rPr>
        <w:t xml:space="preserve"> PUSCH repetition (i.e. Single Entry and Multiple Entry cases): 1) New MAC CE design including the function which TRP is applied for PHR reporting. </w:t>
      </w:r>
      <w:r w:rsidRPr="00DA217C">
        <w:rPr>
          <w:i/>
          <w:iCs/>
          <w:highlight w:val="yellow"/>
          <w:lang w:val="en-US" w:eastAsia="ko-KR"/>
        </w:rPr>
        <w:t xml:space="preserve">FFS whether a single MAC CE contains PHR for both TRPs </w:t>
      </w:r>
      <w:proofErr w:type="gramStart"/>
      <w:r w:rsidRPr="00DA217C">
        <w:rPr>
          <w:i/>
          <w:iCs/>
          <w:highlight w:val="yellow"/>
          <w:lang w:val="en-US" w:eastAsia="ko-KR"/>
        </w:rPr>
        <w:t>or</w:t>
      </w:r>
      <w:proofErr w:type="gramEnd"/>
      <w:r w:rsidRPr="00DA217C">
        <w:rPr>
          <w:i/>
          <w:iCs/>
          <w:highlight w:val="yellow"/>
          <w:lang w:val="en-US" w:eastAsia="ko-KR"/>
        </w:rPr>
        <w:t xml:space="preserve"> one MAC CE only reports PHR for a single TRP</w:t>
      </w:r>
      <w:r w:rsidRPr="00DA217C">
        <w:rPr>
          <w:i/>
          <w:iCs/>
          <w:lang w:val="en-US" w:eastAsia="ko-KR"/>
        </w:rPr>
        <w:t xml:space="preserve"> 2) How to incorporate the additional MPE information coming in Rel-17 to the new PHR format. FFS it will be determined based on RAN1 reply 3) Whether adding TRP specific parameters</w:t>
      </w:r>
    </w:p>
    <w:p w14:paraId="424820CF" w14:textId="77777777" w:rsidR="00027100" w:rsidRDefault="00027100" w:rsidP="000731B7">
      <w:pPr>
        <w:pStyle w:val="BodyText"/>
        <w:rPr>
          <w:lang w:val="en-US"/>
        </w:rPr>
      </w:pPr>
    </w:p>
    <w:p w14:paraId="1F02AA3D" w14:textId="10609C38" w:rsidR="00DA217C" w:rsidRDefault="00DA217C" w:rsidP="00DA217C">
      <w:pPr>
        <w:pStyle w:val="BodyText"/>
        <w:rPr>
          <w:lang w:val="en-US"/>
        </w:rPr>
      </w:pPr>
      <w:r>
        <w:rPr>
          <w:lang w:val="en-US"/>
        </w:rPr>
        <w:t xml:space="preserve">Then, regarding the PHR for </w:t>
      </w:r>
      <w:proofErr w:type="spellStart"/>
      <w:r>
        <w:rPr>
          <w:lang w:val="en-US"/>
        </w:rPr>
        <w:t>mTRP</w:t>
      </w:r>
      <w:proofErr w:type="spellEnd"/>
      <w:r>
        <w:rPr>
          <w:lang w:val="en-US"/>
        </w:rPr>
        <w:t xml:space="preserve"> the RAN1 </w:t>
      </w:r>
      <w:r w:rsidR="003B22D5">
        <w:rPr>
          <w:lang w:val="en-US"/>
        </w:rPr>
        <w:t>MAC CE input</w:t>
      </w:r>
      <w:r>
        <w:rPr>
          <w:lang w:val="en-US"/>
        </w:rPr>
        <w:t xml:space="preserve"> </w:t>
      </w:r>
      <w:r w:rsidR="003B22D5">
        <w:rPr>
          <w:lang w:val="en-US"/>
        </w:rPr>
        <w:t>is</w:t>
      </w:r>
      <w:r>
        <w:rPr>
          <w:lang w:val="en-US"/>
        </w:rPr>
        <w:t>:</w:t>
      </w:r>
    </w:p>
    <w:p w14:paraId="0711EBA2" w14:textId="77777777" w:rsidR="00EC3E06" w:rsidRDefault="00EC3E06" w:rsidP="00EC3E06">
      <w:pPr>
        <w:keepLines/>
      </w:pPr>
    </w:p>
    <w:tbl>
      <w:tblPr>
        <w:tblStyle w:val="TableGrid"/>
        <w:tblW w:w="10060" w:type="dxa"/>
        <w:tblLook w:val="04A0" w:firstRow="1" w:lastRow="0" w:firstColumn="1" w:lastColumn="0" w:noHBand="0" w:noVBand="1"/>
      </w:tblPr>
      <w:tblGrid>
        <w:gridCol w:w="1559"/>
        <w:gridCol w:w="8501"/>
      </w:tblGrid>
      <w:tr w:rsidR="003B22D5" w:rsidRPr="0029351B" w14:paraId="62E3CAB6" w14:textId="77777777" w:rsidTr="003B22D5">
        <w:trPr>
          <w:trHeight w:val="1810"/>
        </w:trPr>
        <w:tc>
          <w:tcPr>
            <w:tcW w:w="1559" w:type="dxa"/>
            <w:hideMark/>
          </w:tcPr>
          <w:p w14:paraId="7C622CE1" w14:textId="56FFAF2A" w:rsidR="003B22D5" w:rsidRPr="0029351B" w:rsidRDefault="003B22D5" w:rsidP="00580478">
            <w:pPr>
              <w:keepLines/>
            </w:pPr>
            <w:r>
              <w:t>P</w:t>
            </w:r>
            <w:r w:rsidRPr="004E357C">
              <w:t>HR enhancements for mTRP PUSCH</w:t>
            </w:r>
          </w:p>
        </w:tc>
        <w:tc>
          <w:tcPr>
            <w:tcW w:w="8501" w:type="dxa"/>
            <w:hideMark/>
          </w:tcPr>
          <w:p w14:paraId="16AF7C58" w14:textId="77777777" w:rsidR="003B22D5" w:rsidRPr="00834DBF" w:rsidRDefault="003B22D5" w:rsidP="006755A5">
            <w:pPr>
              <w:keepLines/>
              <w:rPr>
                <w:sz w:val="20"/>
                <w:szCs w:val="20"/>
              </w:rPr>
            </w:pPr>
            <w:r w:rsidRPr="00834DBF">
              <w:rPr>
                <w:sz w:val="20"/>
                <w:szCs w:val="20"/>
              </w:rPr>
              <w:t xml:space="preserve">Agreement For PHR reporting related to M-TRP PUSCH repetition, support Option 4 as UE optional capability for a UE that supports mTRP PUSCH, </w:t>
            </w:r>
          </w:p>
          <w:p w14:paraId="6541FC2E" w14:textId="77777777" w:rsidR="003B22D5" w:rsidRPr="00834DBF" w:rsidRDefault="003B22D5" w:rsidP="006755A5">
            <w:pPr>
              <w:keepLines/>
              <w:rPr>
                <w:sz w:val="20"/>
                <w:szCs w:val="20"/>
              </w:rPr>
            </w:pPr>
            <w:r w:rsidRPr="00834DBF">
              <w:rPr>
                <w:sz w:val="20"/>
                <w:szCs w:val="20"/>
              </w:rPr>
              <w:t>-</w:t>
            </w:r>
            <w:r w:rsidRPr="00834DBF">
              <w:rPr>
                <w:sz w:val="20"/>
                <w:szCs w:val="20"/>
              </w:rPr>
              <w:tab/>
              <w:t>Option 4: Calculate two PHRs (at least corresponding to the CC that applies m-TRP PUSCH repetitions), each associated with a first PUSCH occasion to each TRP, and report two PHRs.</w:t>
            </w:r>
          </w:p>
          <w:p w14:paraId="2F74641A" w14:textId="77777777" w:rsidR="003B22D5" w:rsidRPr="00834DBF" w:rsidRDefault="003B22D5" w:rsidP="006755A5">
            <w:pPr>
              <w:keepLines/>
              <w:rPr>
                <w:sz w:val="20"/>
                <w:szCs w:val="20"/>
              </w:rPr>
            </w:pPr>
            <w:r w:rsidRPr="00834DBF">
              <w:rPr>
                <w:sz w:val="20"/>
                <w:szCs w:val="20"/>
              </w:rPr>
              <w:t xml:space="preserve">Agreement: For option 4, support the following: </w:t>
            </w:r>
          </w:p>
          <w:p w14:paraId="1F3108CC" w14:textId="77777777" w:rsidR="003B22D5" w:rsidRPr="00834DBF" w:rsidRDefault="003B22D5" w:rsidP="006755A5">
            <w:pPr>
              <w:keepLines/>
              <w:rPr>
                <w:sz w:val="20"/>
                <w:szCs w:val="20"/>
              </w:rPr>
            </w:pPr>
            <w:r w:rsidRPr="00834DBF">
              <w:rPr>
                <w:sz w:val="20"/>
                <w:szCs w:val="20"/>
              </w:rPr>
              <w:t xml:space="preserve">• When PHR MAC-CE is reported in slot n, for a CC that is configured with mTRP PUSCH repetition, second PHR value is determined as, </w:t>
            </w:r>
          </w:p>
          <w:p w14:paraId="372B3B4C" w14:textId="77777777" w:rsidR="003B22D5" w:rsidRPr="00834DBF" w:rsidRDefault="003B22D5" w:rsidP="006755A5">
            <w:pPr>
              <w:keepLines/>
              <w:rPr>
                <w:sz w:val="20"/>
                <w:szCs w:val="20"/>
              </w:rPr>
            </w:pPr>
            <w:r w:rsidRPr="00834DBF">
              <w:rPr>
                <w:sz w:val="20"/>
                <w:szCs w:val="20"/>
              </w:rPr>
              <w:t>o</w:t>
            </w:r>
            <w:r w:rsidRPr="00834DBF">
              <w:rPr>
                <w:sz w:val="20"/>
                <w:szCs w:val="20"/>
              </w:rPr>
              <w:tab/>
              <w:t xml:space="preserve">If the first PHR value is actual PHR (based on Rel. 15/16) corresponding to a repetition among mTRP PUSCH repetitions associated with a given TRP, the second PHR value, select Alt. 2A </w:t>
            </w:r>
          </w:p>
          <w:p w14:paraId="108EAD80" w14:textId="77777777" w:rsidR="003B22D5" w:rsidRPr="00834DBF" w:rsidRDefault="003B22D5" w:rsidP="006755A5">
            <w:pPr>
              <w:keepLines/>
              <w:rPr>
                <w:sz w:val="20"/>
                <w:szCs w:val="20"/>
              </w:rPr>
            </w:pPr>
            <w:r w:rsidRPr="00834DBF">
              <w:rPr>
                <w:sz w:val="20"/>
                <w:szCs w:val="20"/>
              </w:rPr>
              <w:t> Alt.2A: Is actual only when a repetition associated with the other TRP is transmitted in slot n. Otherwise, it is virtual.</w:t>
            </w:r>
          </w:p>
          <w:p w14:paraId="4CA2C7A3" w14:textId="77777777" w:rsidR="003B22D5" w:rsidRPr="00834DBF" w:rsidRDefault="003B22D5" w:rsidP="006755A5">
            <w:pPr>
              <w:keepLines/>
              <w:rPr>
                <w:sz w:val="20"/>
                <w:szCs w:val="20"/>
              </w:rPr>
            </w:pPr>
            <w:r w:rsidRPr="00834DBF">
              <w:rPr>
                <w:sz w:val="20"/>
                <w:szCs w:val="20"/>
              </w:rPr>
              <w:t>• If there are multiple repetitions associated with the other TRP in slot n, the earliest one in slot n is selected.</w:t>
            </w:r>
          </w:p>
          <w:p w14:paraId="1BD1A4A3" w14:textId="77777777" w:rsidR="003B22D5" w:rsidRPr="00834DBF" w:rsidRDefault="003B22D5" w:rsidP="006755A5">
            <w:pPr>
              <w:keepLines/>
              <w:rPr>
                <w:sz w:val="20"/>
                <w:szCs w:val="20"/>
              </w:rPr>
            </w:pPr>
            <w:r w:rsidRPr="00834DBF">
              <w:rPr>
                <w:sz w:val="20"/>
                <w:szCs w:val="20"/>
              </w:rPr>
              <w:t>o</w:t>
            </w:r>
            <w:r w:rsidRPr="00834DBF">
              <w:rPr>
                <w:sz w:val="20"/>
                <w:szCs w:val="20"/>
              </w:rPr>
              <w:tab/>
              <w:t xml:space="preserve">If the first PHR value is actual PHR (based on Rel. 15/16) but not corresponding to a repetition among mTRP PUSCH repetitions (corresponds to sTRP PUSCH), select Alt. 1B </w:t>
            </w:r>
          </w:p>
          <w:p w14:paraId="54A5D4AF" w14:textId="77777777" w:rsidR="003B22D5" w:rsidRPr="00834DBF" w:rsidRDefault="003B22D5" w:rsidP="006755A5">
            <w:pPr>
              <w:keepLines/>
              <w:rPr>
                <w:sz w:val="20"/>
                <w:szCs w:val="20"/>
              </w:rPr>
            </w:pPr>
            <w:r w:rsidRPr="00834DBF">
              <w:rPr>
                <w:sz w:val="20"/>
                <w:szCs w:val="20"/>
              </w:rPr>
              <w:t> Alt1B: a second PHR value is reported as virtual PHR.</w:t>
            </w:r>
          </w:p>
          <w:p w14:paraId="78DD24BF" w14:textId="77777777" w:rsidR="003B22D5" w:rsidRPr="00834DBF" w:rsidRDefault="003B22D5" w:rsidP="006755A5">
            <w:pPr>
              <w:keepLines/>
              <w:rPr>
                <w:sz w:val="20"/>
                <w:szCs w:val="20"/>
              </w:rPr>
            </w:pPr>
            <w:r w:rsidRPr="00834DBF">
              <w:rPr>
                <w:sz w:val="20"/>
                <w:szCs w:val="20"/>
              </w:rPr>
              <w:t>o</w:t>
            </w:r>
            <w:r w:rsidRPr="00834DBF">
              <w:rPr>
                <w:sz w:val="20"/>
                <w:szCs w:val="20"/>
              </w:rPr>
              <w:tab/>
              <w:t xml:space="preserve">If the first PHR value is virtual, select Alt. 1C </w:t>
            </w:r>
          </w:p>
          <w:p w14:paraId="56D7B829" w14:textId="77777777" w:rsidR="003B22D5" w:rsidRPr="00834DBF" w:rsidRDefault="003B22D5" w:rsidP="006755A5">
            <w:pPr>
              <w:keepLines/>
              <w:rPr>
                <w:sz w:val="20"/>
                <w:szCs w:val="20"/>
              </w:rPr>
            </w:pPr>
            <w:r w:rsidRPr="00834DBF">
              <w:rPr>
                <w:sz w:val="20"/>
                <w:szCs w:val="20"/>
              </w:rPr>
              <w:t> Alt1C: a second PHR value is reported as virtual PHR.</w:t>
            </w:r>
          </w:p>
          <w:p w14:paraId="2CC0D1A4" w14:textId="77777777" w:rsidR="003B22D5" w:rsidRPr="00834DBF" w:rsidRDefault="003B22D5" w:rsidP="006755A5">
            <w:pPr>
              <w:keepLines/>
              <w:rPr>
                <w:sz w:val="20"/>
                <w:szCs w:val="20"/>
              </w:rPr>
            </w:pPr>
            <w:r w:rsidRPr="00834DBF">
              <w:rPr>
                <w:sz w:val="20"/>
                <w:szCs w:val="20"/>
              </w:rPr>
              <w:t>Note: It was agreed that when second PHR is virtual, it is calculated based on a set of default power control parameters defined for the other TRP (that is not associated with the first PHR)</w:t>
            </w:r>
          </w:p>
          <w:p w14:paraId="5D60BA9C" w14:textId="7C3744C2" w:rsidR="003B22D5" w:rsidRPr="0029351B" w:rsidRDefault="003B22D5" w:rsidP="006755A5">
            <w:pPr>
              <w:keepLines/>
            </w:pPr>
            <w:r w:rsidRPr="00834DBF">
              <w:rPr>
                <w:sz w:val="20"/>
                <w:szCs w:val="20"/>
              </w:rPr>
              <w:t>Note: It was agreed that the above is applicable to both single entry and multi-entry PHR reports</w:t>
            </w:r>
          </w:p>
        </w:tc>
      </w:tr>
    </w:tbl>
    <w:p w14:paraId="57E4925D" w14:textId="77777777" w:rsidR="00EC3E06" w:rsidRDefault="00EC3E06" w:rsidP="00EC3E06">
      <w:pPr>
        <w:keepLines/>
      </w:pPr>
    </w:p>
    <w:p w14:paraId="250CFFE8" w14:textId="77777777" w:rsidR="00E61090" w:rsidRDefault="00E61090" w:rsidP="000731B7">
      <w:pPr>
        <w:pStyle w:val="BodyText"/>
        <w:rPr>
          <w:lang w:val="en-US"/>
        </w:rPr>
      </w:pPr>
    </w:p>
    <w:p w14:paraId="437D8A64" w14:textId="77777777" w:rsidR="00DA217C" w:rsidRDefault="00DA217C" w:rsidP="000731B7">
      <w:pPr>
        <w:pStyle w:val="BodyText"/>
        <w:rPr>
          <w:lang w:val="en-US"/>
        </w:rPr>
      </w:pPr>
    </w:p>
    <w:p w14:paraId="3ACE7F9E" w14:textId="77777777" w:rsidR="00DA217C" w:rsidRDefault="00DA217C" w:rsidP="000731B7">
      <w:pPr>
        <w:pStyle w:val="BodyText"/>
        <w:rPr>
          <w:lang w:val="en-US"/>
        </w:rPr>
      </w:pPr>
    </w:p>
    <w:p w14:paraId="78698C0F" w14:textId="77777777" w:rsidR="00E61090" w:rsidRDefault="00E61090" w:rsidP="000731B7">
      <w:pPr>
        <w:pStyle w:val="BodyText"/>
        <w:rPr>
          <w:lang w:val="en-US"/>
        </w:rPr>
      </w:pPr>
    </w:p>
    <w:p w14:paraId="7E5D7D11" w14:textId="77777777" w:rsidR="00332A90" w:rsidRDefault="00332A90" w:rsidP="000731B7">
      <w:pPr>
        <w:pStyle w:val="BodyText"/>
        <w:rPr>
          <w:lang w:val="en-US"/>
        </w:rPr>
      </w:pPr>
    </w:p>
    <w:p w14:paraId="6B194561" w14:textId="150B19C2" w:rsidR="000731B7" w:rsidRPr="00D2140E" w:rsidRDefault="00537495" w:rsidP="000731B7">
      <w:pPr>
        <w:pStyle w:val="BodyText"/>
        <w:rPr>
          <w:lang w:val="en-US"/>
        </w:rPr>
      </w:pPr>
      <w:r>
        <w:rPr>
          <w:lang w:val="en-US"/>
        </w:rPr>
        <w:t>For the FFS on including the PHR reports in one MAC CE versus sending those in separate MAC CEs</w:t>
      </w:r>
      <w:r w:rsidR="00E14D9A">
        <w:rPr>
          <w:lang w:val="en-US"/>
        </w:rPr>
        <w:t xml:space="preserve"> our view is that these should be sent in one MAC CE</w:t>
      </w:r>
      <w:r w:rsidR="000731B7" w:rsidRPr="00D2140E">
        <w:rPr>
          <w:lang w:val="en-US"/>
        </w:rPr>
        <w:t>.</w:t>
      </w:r>
      <w:r w:rsidR="00E14D9A">
        <w:rPr>
          <w:lang w:val="en-US"/>
        </w:rPr>
        <w:t xml:space="preserve"> This is because network would need both values for scheduling decisions</w:t>
      </w:r>
      <w:r w:rsidR="00627B1B">
        <w:rPr>
          <w:lang w:val="en-US"/>
        </w:rPr>
        <w:t xml:space="preserve"> as the TRPs are under the same Mac </w:t>
      </w:r>
      <w:proofErr w:type="gramStart"/>
      <w:r w:rsidR="00627B1B">
        <w:rPr>
          <w:lang w:val="en-US"/>
        </w:rPr>
        <w:t>entity(</w:t>
      </w:r>
      <w:proofErr w:type="gramEnd"/>
      <w:r w:rsidR="00627B1B">
        <w:rPr>
          <w:lang w:val="en-US"/>
        </w:rPr>
        <w:t>same serving cell)</w:t>
      </w:r>
      <w:r w:rsidR="0055399E">
        <w:rPr>
          <w:lang w:val="en-US"/>
        </w:rPr>
        <w:t>.</w:t>
      </w:r>
      <w:r w:rsidR="00C20379">
        <w:rPr>
          <w:lang w:val="en-US"/>
        </w:rPr>
        <w:t xml:space="preserve"> If these are sent in different MAC CEs, the other may be delayed or lost</w:t>
      </w:r>
      <w:r w:rsidR="00E46276">
        <w:rPr>
          <w:lang w:val="en-US"/>
        </w:rPr>
        <w:t>.</w:t>
      </w:r>
    </w:p>
    <w:p w14:paraId="43651C6C" w14:textId="77777777" w:rsidR="000731B7" w:rsidRPr="001571D3" w:rsidRDefault="000731B7" w:rsidP="000731B7">
      <w:pPr>
        <w:jc w:val="both"/>
        <w:rPr>
          <w:rFonts w:ascii="Arial" w:hAnsi="Arial" w:cs="Arial"/>
          <w:lang w:val="en-US"/>
        </w:rPr>
      </w:pPr>
    </w:p>
    <w:p w14:paraId="190036CD" w14:textId="36E0B2B5" w:rsidR="000731B7" w:rsidRDefault="000731B7" w:rsidP="000731B7">
      <w:pPr>
        <w:pStyle w:val="Proposal"/>
        <w:rPr>
          <w:lang w:val="en-US"/>
        </w:rPr>
      </w:pPr>
      <w:bookmarkStart w:id="1" w:name="_Toc95475915"/>
      <w:r>
        <w:rPr>
          <w:lang w:val="en-US"/>
        </w:rPr>
        <w:t>RAN2 t</w:t>
      </w:r>
      <w:r w:rsidR="0055399E">
        <w:rPr>
          <w:lang w:val="en-US"/>
        </w:rPr>
        <w:t>o conclude to report PHR values</w:t>
      </w:r>
      <w:r w:rsidR="00C20379">
        <w:rPr>
          <w:lang w:val="en-US"/>
        </w:rPr>
        <w:t xml:space="preserve"> of the TRPs in one MAC CE</w:t>
      </w:r>
      <w:r w:rsidRPr="00FC004E">
        <w:rPr>
          <w:lang w:val="en-US"/>
        </w:rPr>
        <w:t>.</w:t>
      </w:r>
      <w:bookmarkEnd w:id="1"/>
    </w:p>
    <w:p w14:paraId="0E4E2BB5" w14:textId="3787B7BD" w:rsidR="00E46276" w:rsidRDefault="00E46276" w:rsidP="00E46276">
      <w:pPr>
        <w:pStyle w:val="BodyText"/>
        <w:rPr>
          <w:lang w:val="en-US"/>
        </w:rPr>
      </w:pPr>
      <w:r>
        <w:rPr>
          <w:lang w:val="en-US"/>
        </w:rPr>
        <w:t xml:space="preserve">Then, for reporting MPE, whether </w:t>
      </w:r>
      <w:proofErr w:type="spellStart"/>
      <w:r>
        <w:rPr>
          <w:lang w:val="en-US"/>
        </w:rPr>
        <w:t>mTRP</w:t>
      </w:r>
      <w:proofErr w:type="spellEnd"/>
      <w:r>
        <w:rPr>
          <w:lang w:val="en-US"/>
        </w:rPr>
        <w:t xml:space="preserve"> or BM, the threshold as in legacy PME reporting should be </w:t>
      </w:r>
      <w:proofErr w:type="gramStart"/>
      <w:r>
        <w:rPr>
          <w:lang w:val="en-US"/>
        </w:rPr>
        <w:t>taken into account</w:t>
      </w:r>
      <w:proofErr w:type="gramEnd"/>
      <w:r>
        <w:rPr>
          <w:lang w:val="en-US"/>
        </w:rPr>
        <w:t>.</w:t>
      </w:r>
    </w:p>
    <w:p w14:paraId="69798208" w14:textId="77777777" w:rsidR="00E46276" w:rsidRDefault="00E46276" w:rsidP="00E46276">
      <w:pPr>
        <w:pStyle w:val="Proposal"/>
        <w:numPr>
          <w:ilvl w:val="0"/>
          <w:numId w:val="0"/>
        </w:numPr>
        <w:ind w:left="1701" w:hanging="1701"/>
        <w:rPr>
          <w:lang w:val="en-US"/>
        </w:rPr>
      </w:pPr>
    </w:p>
    <w:p w14:paraId="3843089A" w14:textId="2AB53922" w:rsidR="000731B7" w:rsidRDefault="000731B7" w:rsidP="000731B7">
      <w:pPr>
        <w:pStyle w:val="Proposal"/>
        <w:rPr>
          <w:lang w:val="en-US"/>
        </w:rPr>
      </w:pPr>
      <w:bookmarkStart w:id="2" w:name="_Toc95475916"/>
      <w:r>
        <w:rPr>
          <w:lang w:val="en-US"/>
        </w:rPr>
        <w:t xml:space="preserve">RAN2 to </w:t>
      </w:r>
      <w:r w:rsidR="00E46276">
        <w:rPr>
          <w:lang w:val="en-US"/>
        </w:rPr>
        <w:t xml:space="preserve">assume </w:t>
      </w:r>
      <w:r w:rsidR="00C003EB">
        <w:rPr>
          <w:lang w:val="en-US"/>
        </w:rPr>
        <w:t>the legacy threshold for MPE reporting also for Rel-17</w:t>
      </w:r>
      <w:r>
        <w:rPr>
          <w:lang w:val="en-US"/>
        </w:rPr>
        <w:t>.</w:t>
      </w:r>
      <w:bookmarkEnd w:id="2"/>
    </w:p>
    <w:p w14:paraId="7EADC346" w14:textId="77777777" w:rsidR="000731B7" w:rsidRDefault="000731B7" w:rsidP="000731B7">
      <w:pPr>
        <w:pStyle w:val="BodyText"/>
        <w:rPr>
          <w:lang w:val="en-US"/>
        </w:rPr>
      </w:pPr>
    </w:p>
    <w:p w14:paraId="709D85FA" w14:textId="4BDC37C4" w:rsidR="005D147D" w:rsidRDefault="005D147D" w:rsidP="005D147D">
      <w:pPr>
        <w:pStyle w:val="Heading1"/>
      </w:pPr>
      <w:r w:rsidRPr="00A4369A">
        <w:tab/>
      </w:r>
      <w:r w:rsidR="00E713DA">
        <w:t>Unified TCI state MAC CE</w:t>
      </w:r>
    </w:p>
    <w:p w14:paraId="6F77793E" w14:textId="77777777" w:rsidR="00E713DA" w:rsidRPr="00AB7A7F" w:rsidRDefault="00E713DA" w:rsidP="00E713DA">
      <w:pPr>
        <w:rPr>
          <w:rFonts w:eastAsiaTheme="minorEastAsia"/>
        </w:rPr>
      </w:pPr>
    </w:p>
    <w:p w14:paraId="4C37D311" w14:textId="77777777" w:rsidR="008E65C8" w:rsidRPr="00910CEC" w:rsidRDefault="008E65C8" w:rsidP="008E65C8">
      <w:pPr>
        <w:rPr>
          <w:sz w:val="24"/>
          <w:szCs w:val="24"/>
        </w:rPr>
      </w:pPr>
      <w:r w:rsidRPr="00910CEC">
        <w:rPr>
          <w:sz w:val="24"/>
          <w:szCs w:val="24"/>
        </w:rPr>
        <w:t xml:space="preserve">Related to configuring </w:t>
      </w:r>
      <w:r>
        <w:rPr>
          <w:sz w:val="24"/>
          <w:szCs w:val="24"/>
        </w:rPr>
        <w:t>UL/DL/joint TCI state lists there are the following agreements:</w:t>
      </w:r>
    </w:p>
    <w:p w14:paraId="14A921C6" w14:textId="77777777" w:rsidR="008E65C8" w:rsidRDefault="008E65C8" w:rsidP="008E65C8">
      <w:pPr>
        <w:pStyle w:val="Doc-text2"/>
      </w:pPr>
    </w:p>
    <w:p w14:paraId="3781604D" w14:textId="77777777" w:rsidR="008E65C8" w:rsidRDefault="008E65C8" w:rsidP="008E65C8">
      <w:pPr>
        <w:pStyle w:val="Agreement"/>
        <w:spacing w:after="0" w:line="240" w:lineRule="auto"/>
      </w:pPr>
      <w:r>
        <w:t>RAN2 to conclude ““Joint DL/UL TCI” means that there is one TCI state ID for each codepoint, while “separate DL/UL TCI” means that there is one or two TCI state IDs for each codepoint.”</w:t>
      </w:r>
    </w:p>
    <w:p w14:paraId="79584CBA" w14:textId="77777777" w:rsidR="008E65C8" w:rsidRDefault="008E65C8" w:rsidP="008E65C8">
      <w:pPr>
        <w:pStyle w:val="Agreement"/>
        <w:spacing w:after="0" w:line="240" w:lineRule="auto"/>
      </w:pPr>
      <w:r>
        <w:t>RAN2 assumes that unified TCI state related parameters for DL and Joint is implemented iin IE PDSCH-Config.</w:t>
      </w:r>
    </w:p>
    <w:p w14:paraId="4B8464D8" w14:textId="77777777" w:rsidR="008E65C8" w:rsidRDefault="008E65C8" w:rsidP="008E65C8">
      <w:pPr>
        <w:pStyle w:val="Agreement"/>
        <w:spacing w:after="0" w:line="240" w:lineRule="auto"/>
      </w:pPr>
      <w:r>
        <w:t xml:space="preserve">RAN2 assumes UL TCI state is in UL BWP-Dedicated IE </w:t>
      </w:r>
    </w:p>
    <w:p w14:paraId="46719003" w14:textId="77777777" w:rsidR="004514B1" w:rsidRPr="006F066D" w:rsidRDefault="004514B1" w:rsidP="006F066D">
      <w:pPr>
        <w:pStyle w:val="Agreement"/>
        <w:spacing w:after="0" w:line="240" w:lineRule="auto"/>
      </w:pPr>
      <w:r w:rsidRPr="00D20747">
        <w:t>[</w:t>
      </w:r>
      <w:r w:rsidRPr="006F066D">
        <w:t xml:space="preserve">052] RAN2 agrees on Separate TCI state lists for joint/DL and UL in PDSCHConfig and UL BWP, respectively, and separate Id pools. </w:t>
      </w:r>
    </w:p>
    <w:p w14:paraId="0ED6185E" w14:textId="0DAE8FF8" w:rsidR="004514B1" w:rsidRPr="004514B1" w:rsidRDefault="004514B1" w:rsidP="006F066D">
      <w:pPr>
        <w:pStyle w:val="Agreement"/>
        <w:spacing w:after="0" w:line="240" w:lineRule="auto"/>
      </w:pPr>
      <w:r w:rsidRPr="006F066D">
        <w:t>[052] RAN2 continues discussing MAC CE design for joint and separate TCI state operation as well as the UL/DL BWP association</w:t>
      </w:r>
    </w:p>
    <w:p w14:paraId="311D9440" w14:textId="77777777" w:rsidR="008E65C8" w:rsidRDefault="008E65C8" w:rsidP="008E65C8"/>
    <w:p w14:paraId="1518EDAE" w14:textId="77777777" w:rsidR="004B1545" w:rsidRDefault="004B1545" w:rsidP="008E65C8"/>
    <w:p w14:paraId="6FCA9239" w14:textId="77777777" w:rsidR="008E65C8" w:rsidRDefault="008E65C8" w:rsidP="008E65C8">
      <w:pPr>
        <w:rPr>
          <w:sz w:val="24"/>
          <w:szCs w:val="24"/>
        </w:rPr>
      </w:pPr>
      <w:r w:rsidRPr="0001142A">
        <w:rPr>
          <w:sz w:val="24"/>
          <w:szCs w:val="24"/>
        </w:rPr>
        <w:t>The MAC CE</w:t>
      </w:r>
      <w:r>
        <w:rPr>
          <w:sz w:val="24"/>
          <w:szCs w:val="24"/>
        </w:rPr>
        <w:t xml:space="preserve"> operation for joint unified TCI state maps 8 joint unified TCI states to the 8 corresponding DCI codepoints. However, for separate unified TCI state operation, there are 1 or 2 UL/DL unified TCI states mapped to each DCI codepoint. This means there are 8-16 TCI state IDs present in the MAC CE independent of whether joint or common id pool is used. </w:t>
      </w:r>
    </w:p>
    <w:p w14:paraId="49587C55" w14:textId="77777777" w:rsidR="008E65C8" w:rsidRDefault="008E65C8" w:rsidP="008E65C8">
      <w:pPr>
        <w:rPr>
          <w:sz w:val="24"/>
          <w:szCs w:val="24"/>
        </w:rPr>
      </w:pPr>
      <w:r>
        <w:rPr>
          <w:sz w:val="24"/>
          <w:szCs w:val="24"/>
        </w:rPr>
        <w:t>If comparing the necessary content of the MAC CE for separate unified TCI state operation only from TCI state ID perspective and leave for now all assisting fields out we have two baseline starting points. For simplicity we assume here that all 8 DCI codepoints are mapped to both UL and DL TCI states.</w:t>
      </w:r>
    </w:p>
    <w:p w14:paraId="62A6AACF" w14:textId="77777777" w:rsidR="008E65C8" w:rsidRPr="0001142A" w:rsidRDefault="008E65C8" w:rsidP="008E65C8">
      <w:pPr>
        <w:rPr>
          <w:sz w:val="24"/>
          <w:szCs w:val="24"/>
        </w:rPr>
      </w:pPr>
    </w:p>
    <w:p w14:paraId="2EF3B08D" w14:textId="77777777" w:rsidR="008E65C8" w:rsidRDefault="008E65C8" w:rsidP="008E65C8"/>
    <w:p w14:paraId="55C8D388" w14:textId="77777777" w:rsidR="008E65C8" w:rsidRPr="00BA0652" w:rsidRDefault="008E65C8" w:rsidP="008E65C8">
      <w:pPr>
        <w:rPr>
          <w:b/>
          <w:bCs/>
          <w:sz w:val="24"/>
          <w:szCs w:val="24"/>
        </w:rPr>
      </w:pPr>
      <w:r w:rsidRPr="00BA0652">
        <w:rPr>
          <w:b/>
          <w:bCs/>
          <w:sz w:val="24"/>
          <w:szCs w:val="24"/>
        </w:rPr>
        <w:t>Unified TCI state MAC CE for separate Id pool</w:t>
      </w:r>
    </w:p>
    <w:p w14:paraId="1467FF18" w14:textId="77777777" w:rsidR="008E65C8" w:rsidRPr="00C61BCF" w:rsidRDefault="008E65C8" w:rsidP="008E65C8">
      <w:pPr>
        <w:rPr>
          <w:sz w:val="24"/>
          <w:szCs w:val="24"/>
        </w:rPr>
      </w:pPr>
      <w:r>
        <w:rPr>
          <w:sz w:val="24"/>
          <w:szCs w:val="24"/>
        </w:rPr>
        <w:t>Can be used with existing agreements for placing joint/DL and UL TCI state lists.</w:t>
      </w:r>
    </w:p>
    <w:p w14:paraId="74B20AC4" w14:textId="77777777" w:rsidR="008E65C8" w:rsidRDefault="008E65C8" w:rsidP="008E65C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749"/>
        <w:gridCol w:w="2812"/>
        <w:gridCol w:w="3202"/>
      </w:tblGrid>
      <w:tr w:rsidR="008E65C8" w14:paraId="0FDAFFF7" w14:textId="77777777" w:rsidTr="00DC3144">
        <w:trPr>
          <w:trHeight w:val="599"/>
        </w:trPr>
        <w:tc>
          <w:tcPr>
            <w:tcW w:w="2047" w:type="dxa"/>
            <w:tcBorders>
              <w:top w:val="single" w:sz="4" w:space="0" w:color="auto"/>
              <w:left w:val="single" w:sz="4" w:space="0" w:color="auto"/>
              <w:bottom w:val="single" w:sz="4" w:space="0" w:color="auto"/>
              <w:right w:val="single" w:sz="4" w:space="0" w:color="auto"/>
            </w:tcBorders>
            <w:hideMark/>
          </w:tcPr>
          <w:p w14:paraId="6D53F33E" w14:textId="77777777" w:rsidR="008E65C8" w:rsidRDefault="008E65C8" w:rsidP="00DC3144">
            <w:pPr>
              <w:adjustRightInd w:val="0"/>
              <w:textAlignment w:val="baseline"/>
            </w:pPr>
            <w:bookmarkStart w:id="3" w:name="_Hlk89858684"/>
            <w:r>
              <w:t>BWP id UL (1st bit)</w:t>
            </w:r>
          </w:p>
        </w:tc>
        <w:tc>
          <w:tcPr>
            <w:tcW w:w="5103" w:type="dxa"/>
            <w:gridSpan w:val="2"/>
            <w:tcBorders>
              <w:top w:val="single" w:sz="4" w:space="0" w:color="auto"/>
              <w:left w:val="single" w:sz="4" w:space="0" w:color="auto"/>
              <w:bottom w:val="single" w:sz="4" w:space="0" w:color="auto"/>
              <w:right w:val="single" w:sz="4" w:space="0" w:color="auto"/>
            </w:tcBorders>
            <w:hideMark/>
          </w:tcPr>
          <w:p w14:paraId="48A77D0C" w14:textId="77777777" w:rsidR="008E65C8" w:rsidRDefault="008E65C8" w:rsidP="00DC3144">
            <w:pPr>
              <w:adjustRightInd w:val="0"/>
              <w:textAlignment w:val="baseline"/>
            </w:pPr>
            <w:r>
              <w:t>Serving cell ID</w:t>
            </w:r>
          </w:p>
        </w:tc>
        <w:tc>
          <w:tcPr>
            <w:tcW w:w="3576" w:type="dxa"/>
            <w:tcBorders>
              <w:top w:val="single" w:sz="4" w:space="0" w:color="auto"/>
              <w:left w:val="single" w:sz="4" w:space="0" w:color="auto"/>
              <w:bottom w:val="single" w:sz="4" w:space="0" w:color="auto"/>
              <w:right w:val="single" w:sz="4" w:space="0" w:color="auto"/>
            </w:tcBorders>
            <w:hideMark/>
          </w:tcPr>
          <w:p w14:paraId="5C750202" w14:textId="77777777" w:rsidR="008E65C8" w:rsidRDefault="008E65C8" w:rsidP="00DC3144">
            <w:pPr>
              <w:adjustRightInd w:val="0"/>
              <w:textAlignment w:val="baseline"/>
            </w:pPr>
            <w:r>
              <w:t>BWP id DL (2 bits)</w:t>
            </w:r>
          </w:p>
        </w:tc>
      </w:tr>
      <w:tr w:rsidR="008E65C8" w14:paraId="6E4F2B64" w14:textId="77777777" w:rsidTr="00DC3144">
        <w:trPr>
          <w:trHeight w:val="599"/>
        </w:trPr>
        <w:tc>
          <w:tcPr>
            <w:tcW w:w="2047" w:type="dxa"/>
            <w:tcBorders>
              <w:top w:val="single" w:sz="4" w:space="0" w:color="auto"/>
              <w:left w:val="single" w:sz="4" w:space="0" w:color="auto"/>
              <w:bottom w:val="single" w:sz="4" w:space="0" w:color="auto"/>
              <w:right w:val="single" w:sz="4" w:space="0" w:color="auto"/>
            </w:tcBorders>
            <w:hideMark/>
          </w:tcPr>
          <w:p w14:paraId="5F9A5629" w14:textId="77777777" w:rsidR="008E65C8" w:rsidRDefault="008E65C8" w:rsidP="00DC3144">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3EE83BE9" w14:textId="77777777" w:rsidR="008E65C8" w:rsidRDefault="008E65C8" w:rsidP="00DC3144">
            <w:pPr>
              <w:adjustRightInd w:val="0"/>
              <w:textAlignment w:val="baseline"/>
            </w:pPr>
            <w:r>
              <w:t>Joint/DL TCI state ID (7 bits 128 states)</w:t>
            </w:r>
          </w:p>
        </w:tc>
      </w:tr>
      <w:tr w:rsidR="008E65C8" w14:paraId="6AE912BB" w14:textId="77777777" w:rsidTr="00DC3144">
        <w:trPr>
          <w:trHeight w:val="934"/>
        </w:trPr>
        <w:tc>
          <w:tcPr>
            <w:tcW w:w="2047" w:type="dxa"/>
            <w:tcBorders>
              <w:top w:val="single" w:sz="4" w:space="0" w:color="auto"/>
              <w:left w:val="single" w:sz="4" w:space="0" w:color="auto"/>
              <w:bottom w:val="single" w:sz="4" w:space="0" w:color="auto"/>
              <w:right w:val="single" w:sz="4" w:space="0" w:color="auto"/>
            </w:tcBorders>
            <w:hideMark/>
          </w:tcPr>
          <w:p w14:paraId="6E407BAF"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D5D931"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8FA06F1" w14:textId="77777777" w:rsidR="008E65C8" w:rsidRDefault="008E65C8" w:rsidP="00DC3144">
            <w:pPr>
              <w:adjustRightInd w:val="0"/>
              <w:textAlignment w:val="baseline"/>
            </w:pPr>
            <w:r>
              <w:t>UL TCI state ID (6 bits 64 states)</w:t>
            </w:r>
          </w:p>
        </w:tc>
      </w:tr>
      <w:bookmarkEnd w:id="3"/>
      <w:tr w:rsidR="008E65C8" w14:paraId="5E25F3EF" w14:textId="77777777" w:rsidTr="00DC3144">
        <w:trPr>
          <w:trHeight w:val="599"/>
        </w:trPr>
        <w:tc>
          <w:tcPr>
            <w:tcW w:w="2047" w:type="dxa"/>
            <w:tcBorders>
              <w:top w:val="single" w:sz="4" w:space="0" w:color="auto"/>
              <w:left w:val="single" w:sz="4" w:space="0" w:color="auto"/>
              <w:bottom w:val="single" w:sz="4" w:space="0" w:color="auto"/>
              <w:right w:val="single" w:sz="4" w:space="0" w:color="auto"/>
            </w:tcBorders>
            <w:hideMark/>
          </w:tcPr>
          <w:p w14:paraId="0A807F35" w14:textId="77777777" w:rsidR="008E65C8" w:rsidRDefault="008E65C8" w:rsidP="00DC3144">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E9CBDB0" w14:textId="77777777" w:rsidR="008E65C8" w:rsidRDefault="008E65C8" w:rsidP="00DC3144">
            <w:pPr>
              <w:adjustRightInd w:val="0"/>
              <w:textAlignment w:val="baseline"/>
            </w:pPr>
            <w:r>
              <w:t>Joint/DL TCI state ID (7 bits 128 states)</w:t>
            </w:r>
          </w:p>
        </w:tc>
      </w:tr>
      <w:tr w:rsidR="008E65C8" w14:paraId="0DC6EB7B" w14:textId="77777777" w:rsidTr="00DC3144">
        <w:trPr>
          <w:trHeight w:val="948"/>
        </w:trPr>
        <w:tc>
          <w:tcPr>
            <w:tcW w:w="2047" w:type="dxa"/>
            <w:tcBorders>
              <w:top w:val="single" w:sz="4" w:space="0" w:color="auto"/>
              <w:left w:val="single" w:sz="4" w:space="0" w:color="auto"/>
              <w:bottom w:val="single" w:sz="4" w:space="0" w:color="auto"/>
              <w:right w:val="single" w:sz="4" w:space="0" w:color="auto"/>
            </w:tcBorders>
            <w:hideMark/>
          </w:tcPr>
          <w:p w14:paraId="710C0059"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63F14"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5EE011" w14:textId="77777777" w:rsidR="008E65C8" w:rsidRDefault="008E65C8" w:rsidP="00DC3144">
            <w:pPr>
              <w:adjustRightInd w:val="0"/>
              <w:textAlignment w:val="baseline"/>
            </w:pPr>
            <w:r>
              <w:t>UL TCI state ID (6 bits 64 states)</w:t>
            </w:r>
          </w:p>
        </w:tc>
      </w:tr>
      <w:tr w:rsidR="008E65C8" w14:paraId="2A6148F4" w14:textId="77777777" w:rsidTr="00DC3144">
        <w:trPr>
          <w:trHeight w:val="599"/>
        </w:trPr>
        <w:tc>
          <w:tcPr>
            <w:tcW w:w="2047" w:type="dxa"/>
            <w:tcBorders>
              <w:top w:val="single" w:sz="4" w:space="0" w:color="auto"/>
              <w:left w:val="single" w:sz="4" w:space="0" w:color="auto"/>
              <w:bottom w:val="single" w:sz="4" w:space="0" w:color="auto"/>
              <w:right w:val="single" w:sz="4" w:space="0" w:color="auto"/>
            </w:tcBorders>
            <w:hideMark/>
          </w:tcPr>
          <w:p w14:paraId="2344988A" w14:textId="77777777" w:rsidR="008E65C8" w:rsidRDefault="008E65C8" w:rsidP="00DC3144">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99CAB38" w14:textId="77777777" w:rsidR="008E65C8" w:rsidRDefault="008E65C8" w:rsidP="00DC3144">
            <w:pPr>
              <w:adjustRightInd w:val="0"/>
              <w:textAlignment w:val="baseline"/>
            </w:pPr>
            <w:r>
              <w:t>Joint/DL TCI state ID (7 bits 128 states)</w:t>
            </w:r>
          </w:p>
        </w:tc>
      </w:tr>
      <w:tr w:rsidR="008E65C8" w14:paraId="0E0F0550" w14:textId="77777777" w:rsidTr="00DC3144">
        <w:trPr>
          <w:trHeight w:val="934"/>
        </w:trPr>
        <w:tc>
          <w:tcPr>
            <w:tcW w:w="2047" w:type="dxa"/>
            <w:tcBorders>
              <w:top w:val="single" w:sz="4" w:space="0" w:color="auto"/>
              <w:left w:val="single" w:sz="4" w:space="0" w:color="auto"/>
              <w:bottom w:val="single" w:sz="4" w:space="0" w:color="auto"/>
              <w:right w:val="single" w:sz="4" w:space="0" w:color="auto"/>
            </w:tcBorders>
            <w:hideMark/>
          </w:tcPr>
          <w:p w14:paraId="713888A9"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DFBB4D"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2212ED9" w14:textId="77777777" w:rsidR="008E65C8" w:rsidRDefault="008E65C8" w:rsidP="00DC3144">
            <w:pPr>
              <w:adjustRightInd w:val="0"/>
              <w:textAlignment w:val="baseline"/>
            </w:pPr>
            <w:r>
              <w:t>UL TCI state ID (6 bits 64 states)</w:t>
            </w:r>
          </w:p>
        </w:tc>
      </w:tr>
      <w:tr w:rsidR="008E65C8" w14:paraId="5A46C964" w14:textId="77777777" w:rsidTr="00DC3144">
        <w:trPr>
          <w:trHeight w:val="599"/>
        </w:trPr>
        <w:tc>
          <w:tcPr>
            <w:tcW w:w="2047" w:type="dxa"/>
            <w:tcBorders>
              <w:top w:val="single" w:sz="4" w:space="0" w:color="auto"/>
              <w:left w:val="single" w:sz="4" w:space="0" w:color="auto"/>
              <w:bottom w:val="single" w:sz="4" w:space="0" w:color="auto"/>
              <w:right w:val="single" w:sz="4" w:space="0" w:color="auto"/>
            </w:tcBorders>
            <w:hideMark/>
          </w:tcPr>
          <w:p w14:paraId="714B96AA" w14:textId="77777777" w:rsidR="008E65C8" w:rsidRDefault="008E65C8" w:rsidP="00DC3144">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FF855" w14:textId="77777777" w:rsidR="008E65C8" w:rsidRDefault="008E65C8" w:rsidP="00DC3144">
            <w:pPr>
              <w:adjustRightInd w:val="0"/>
              <w:textAlignment w:val="baseline"/>
            </w:pPr>
            <w:r>
              <w:t>Joint/DL TCI state ID (7 bits 128 states)</w:t>
            </w:r>
          </w:p>
        </w:tc>
      </w:tr>
      <w:tr w:rsidR="008E65C8" w14:paraId="724CCA7B" w14:textId="77777777" w:rsidTr="00DC3144">
        <w:trPr>
          <w:trHeight w:val="948"/>
        </w:trPr>
        <w:tc>
          <w:tcPr>
            <w:tcW w:w="2047" w:type="dxa"/>
            <w:tcBorders>
              <w:top w:val="single" w:sz="4" w:space="0" w:color="auto"/>
              <w:left w:val="single" w:sz="4" w:space="0" w:color="auto"/>
              <w:bottom w:val="single" w:sz="4" w:space="0" w:color="auto"/>
              <w:right w:val="single" w:sz="4" w:space="0" w:color="auto"/>
            </w:tcBorders>
            <w:hideMark/>
          </w:tcPr>
          <w:p w14:paraId="68A8EC8C"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87B44A"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81C5744" w14:textId="77777777" w:rsidR="008E65C8" w:rsidRDefault="008E65C8" w:rsidP="00DC3144">
            <w:pPr>
              <w:adjustRightInd w:val="0"/>
              <w:textAlignment w:val="baseline"/>
            </w:pPr>
            <w:r>
              <w:t>UL TCI state ID (6 bits 64 states)</w:t>
            </w:r>
          </w:p>
        </w:tc>
      </w:tr>
      <w:tr w:rsidR="008E65C8" w14:paraId="428B6326" w14:textId="77777777" w:rsidTr="00DC3144">
        <w:trPr>
          <w:trHeight w:val="585"/>
        </w:trPr>
        <w:tc>
          <w:tcPr>
            <w:tcW w:w="2047" w:type="dxa"/>
            <w:tcBorders>
              <w:top w:val="single" w:sz="4" w:space="0" w:color="auto"/>
              <w:left w:val="single" w:sz="4" w:space="0" w:color="auto"/>
              <w:bottom w:val="single" w:sz="4" w:space="0" w:color="auto"/>
              <w:right w:val="single" w:sz="4" w:space="0" w:color="auto"/>
            </w:tcBorders>
            <w:hideMark/>
          </w:tcPr>
          <w:p w14:paraId="0700B76A" w14:textId="77777777" w:rsidR="008E65C8" w:rsidRDefault="008E65C8" w:rsidP="00DC3144">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189122F" w14:textId="77777777" w:rsidR="008E65C8" w:rsidRDefault="008E65C8" w:rsidP="00DC3144">
            <w:pPr>
              <w:adjustRightInd w:val="0"/>
              <w:textAlignment w:val="baseline"/>
            </w:pPr>
            <w:r>
              <w:t>Joint/DL TCI state ID (7 bits 128 states)</w:t>
            </w:r>
          </w:p>
        </w:tc>
      </w:tr>
      <w:tr w:rsidR="008E65C8" w14:paraId="3F65ECCE" w14:textId="77777777" w:rsidTr="00DC3144">
        <w:trPr>
          <w:trHeight w:val="948"/>
        </w:trPr>
        <w:tc>
          <w:tcPr>
            <w:tcW w:w="2047" w:type="dxa"/>
            <w:tcBorders>
              <w:top w:val="single" w:sz="4" w:space="0" w:color="auto"/>
              <w:left w:val="single" w:sz="4" w:space="0" w:color="auto"/>
              <w:bottom w:val="single" w:sz="4" w:space="0" w:color="auto"/>
              <w:right w:val="single" w:sz="4" w:space="0" w:color="auto"/>
            </w:tcBorders>
            <w:hideMark/>
          </w:tcPr>
          <w:p w14:paraId="78678CFB"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9873C4"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E9E0655" w14:textId="77777777" w:rsidR="008E65C8" w:rsidRDefault="008E65C8" w:rsidP="00DC3144">
            <w:pPr>
              <w:adjustRightInd w:val="0"/>
              <w:textAlignment w:val="baseline"/>
            </w:pPr>
            <w:r>
              <w:t>UL TCI state ID (6 bits 64 states)</w:t>
            </w:r>
          </w:p>
        </w:tc>
      </w:tr>
      <w:tr w:rsidR="008E65C8" w14:paraId="198A4375" w14:textId="77777777" w:rsidTr="00DC3144">
        <w:trPr>
          <w:trHeight w:val="599"/>
        </w:trPr>
        <w:tc>
          <w:tcPr>
            <w:tcW w:w="2047" w:type="dxa"/>
            <w:tcBorders>
              <w:top w:val="single" w:sz="4" w:space="0" w:color="auto"/>
              <w:left w:val="single" w:sz="4" w:space="0" w:color="auto"/>
              <w:bottom w:val="single" w:sz="4" w:space="0" w:color="auto"/>
              <w:right w:val="single" w:sz="4" w:space="0" w:color="auto"/>
            </w:tcBorders>
            <w:hideMark/>
          </w:tcPr>
          <w:p w14:paraId="443A737A" w14:textId="77777777" w:rsidR="008E65C8" w:rsidRDefault="008E65C8" w:rsidP="00DC3144">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CE498" w14:textId="77777777" w:rsidR="008E65C8" w:rsidRDefault="008E65C8" w:rsidP="00DC3144">
            <w:pPr>
              <w:adjustRightInd w:val="0"/>
              <w:textAlignment w:val="baseline"/>
            </w:pPr>
            <w:r>
              <w:t>DL TCI state ID (7 bits 128 states)</w:t>
            </w:r>
          </w:p>
        </w:tc>
      </w:tr>
      <w:tr w:rsidR="008E65C8" w14:paraId="1CE9FAAC" w14:textId="77777777" w:rsidTr="00DC3144">
        <w:trPr>
          <w:trHeight w:val="948"/>
        </w:trPr>
        <w:tc>
          <w:tcPr>
            <w:tcW w:w="2047" w:type="dxa"/>
            <w:tcBorders>
              <w:top w:val="single" w:sz="4" w:space="0" w:color="auto"/>
              <w:left w:val="single" w:sz="4" w:space="0" w:color="auto"/>
              <w:bottom w:val="single" w:sz="4" w:space="0" w:color="auto"/>
              <w:right w:val="single" w:sz="4" w:space="0" w:color="auto"/>
            </w:tcBorders>
            <w:hideMark/>
          </w:tcPr>
          <w:p w14:paraId="684AA7BC"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11B509"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5AD6AA" w14:textId="77777777" w:rsidR="008E65C8" w:rsidRDefault="008E65C8" w:rsidP="00DC3144">
            <w:pPr>
              <w:adjustRightInd w:val="0"/>
              <w:textAlignment w:val="baseline"/>
            </w:pPr>
            <w:r>
              <w:t>UL TCI state ID (6 bits 64 states)</w:t>
            </w:r>
          </w:p>
        </w:tc>
      </w:tr>
      <w:tr w:rsidR="008E65C8" w14:paraId="00623D8C" w14:textId="77777777" w:rsidTr="00DC3144">
        <w:trPr>
          <w:trHeight w:val="585"/>
        </w:trPr>
        <w:tc>
          <w:tcPr>
            <w:tcW w:w="2047" w:type="dxa"/>
            <w:tcBorders>
              <w:top w:val="single" w:sz="4" w:space="0" w:color="auto"/>
              <w:left w:val="single" w:sz="4" w:space="0" w:color="auto"/>
              <w:bottom w:val="single" w:sz="4" w:space="0" w:color="auto"/>
              <w:right w:val="single" w:sz="4" w:space="0" w:color="auto"/>
            </w:tcBorders>
            <w:hideMark/>
          </w:tcPr>
          <w:p w14:paraId="574253D4" w14:textId="77777777" w:rsidR="008E65C8" w:rsidRDefault="008E65C8" w:rsidP="00DC3144">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696C076" w14:textId="77777777" w:rsidR="008E65C8" w:rsidRDefault="008E65C8" w:rsidP="00DC3144">
            <w:pPr>
              <w:adjustRightInd w:val="0"/>
              <w:textAlignment w:val="baseline"/>
            </w:pPr>
            <w:r>
              <w:t>Joint/DL TCI state ID (7 bits 128 states)</w:t>
            </w:r>
          </w:p>
        </w:tc>
      </w:tr>
      <w:tr w:rsidR="008E65C8" w14:paraId="0B7D0AA9" w14:textId="77777777" w:rsidTr="00DC3144">
        <w:trPr>
          <w:trHeight w:val="948"/>
        </w:trPr>
        <w:tc>
          <w:tcPr>
            <w:tcW w:w="2047" w:type="dxa"/>
            <w:tcBorders>
              <w:top w:val="single" w:sz="4" w:space="0" w:color="auto"/>
              <w:left w:val="single" w:sz="4" w:space="0" w:color="auto"/>
              <w:bottom w:val="single" w:sz="4" w:space="0" w:color="auto"/>
              <w:right w:val="single" w:sz="4" w:space="0" w:color="auto"/>
            </w:tcBorders>
            <w:hideMark/>
          </w:tcPr>
          <w:p w14:paraId="53DFCCB2"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BCA248"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EAA6F50" w14:textId="77777777" w:rsidR="008E65C8" w:rsidRDefault="008E65C8" w:rsidP="00DC3144">
            <w:pPr>
              <w:adjustRightInd w:val="0"/>
              <w:textAlignment w:val="baseline"/>
            </w:pPr>
            <w:r>
              <w:t>UL TCI state ID (6 bits 64 states)</w:t>
            </w:r>
          </w:p>
        </w:tc>
      </w:tr>
      <w:tr w:rsidR="008E65C8" w14:paraId="5671E08F" w14:textId="77777777" w:rsidTr="00DC3144">
        <w:trPr>
          <w:trHeight w:val="599"/>
        </w:trPr>
        <w:tc>
          <w:tcPr>
            <w:tcW w:w="2047" w:type="dxa"/>
            <w:tcBorders>
              <w:top w:val="single" w:sz="4" w:space="0" w:color="auto"/>
              <w:left w:val="single" w:sz="4" w:space="0" w:color="auto"/>
              <w:bottom w:val="single" w:sz="4" w:space="0" w:color="auto"/>
              <w:right w:val="single" w:sz="4" w:space="0" w:color="auto"/>
            </w:tcBorders>
            <w:hideMark/>
          </w:tcPr>
          <w:p w14:paraId="570EAA85" w14:textId="77777777" w:rsidR="008E65C8" w:rsidRDefault="008E65C8" w:rsidP="00DC3144">
            <w:pPr>
              <w:adjustRightInd w:val="0"/>
              <w:textAlignment w:val="baseline"/>
            </w:pPr>
            <w:r>
              <w:lastRenderedPageBreak/>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68B081D6" w14:textId="77777777" w:rsidR="008E65C8" w:rsidRDefault="008E65C8" w:rsidP="00DC3144">
            <w:pPr>
              <w:adjustRightInd w:val="0"/>
              <w:textAlignment w:val="baseline"/>
            </w:pPr>
            <w:r>
              <w:t>Joint/DL TCI state ID (7 bits 128 states)</w:t>
            </w:r>
          </w:p>
        </w:tc>
      </w:tr>
      <w:tr w:rsidR="008E65C8" w14:paraId="191A396C" w14:textId="77777777" w:rsidTr="00DC3144">
        <w:trPr>
          <w:trHeight w:val="948"/>
        </w:trPr>
        <w:tc>
          <w:tcPr>
            <w:tcW w:w="2047" w:type="dxa"/>
            <w:tcBorders>
              <w:top w:val="single" w:sz="4" w:space="0" w:color="auto"/>
              <w:left w:val="single" w:sz="4" w:space="0" w:color="auto"/>
              <w:bottom w:val="single" w:sz="4" w:space="0" w:color="auto"/>
              <w:right w:val="single" w:sz="4" w:space="0" w:color="auto"/>
            </w:tcBorders>
            <w:hideMark/>
          </w:tcPr>
          <w:p w14:paraId="69C0A46A" w14:textId="77777777" w:rsidR="008E65C8" w:rsidRDefault="008E65C8" w:rsidP="00DC3144">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7067E0" w14:textId="77777777" w:rsidR="008E65C8" w:rsidRDefault="008E65C8" w:rsidP="00DC3144">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4DCF65" w14:textId="77777777" w:rsidR="008E65C8" w:rsidRDefault="008E65C8" w:rsidP="00DC3144">
            <w:pPr>
              <w:adjustRightInd w:val="0"/>
              <w:textAlignment w:val="baseline"/>
            </w:pPr>
            <w:r>
              <w:t>UL TCI state ID (6 bits 64 states)</w:t>
            </w:r>
          </w:p>
        </w:tc>
      </w:tr>
    </w:tbl>
    <w:p w14:paraId="1E19B502" w14:textId="77777777" w:rsidR="008E65C8" w:rsidRDefault="008E65C8" w:rsidP="008E65C8">
      <w:pPr>
        <w:rPr>
          <w:rFonts w:eastAsia="Gulim"/>
          <w:lang w:eastAsia="ja-JP"/>
        </w:rPr>
      </w:pPr>
    </w:p>
    <w:p w14:paraId="5B41E039" w14:textId="77777777" w:rsidR="008E65C8" w:rsidRDefault="008E65C8" w:rsidP="008E65C8">
      <w:pPr>
        <w:rPr>
          <w:sz w:val="24"/>
          <w:szCs w:val="24"/>
        </w:rPr>
      </w:pPr>
      <w:r w:rsidRPr="005F21D7">
        <w:rPr>
          <w:sz w:val="24"/>
          <w:szCs w:val="24"/>
        </w:rPr>
        <w:t xml:space="preserve">C field describes whether octet with UL TCI state ID is present </w:t>
      </w:r>
    </w:p>
    <w:p w14:paraId="0943C406" w14:textId="77777777" w:rsidR="008E65C8" w:rsidRPr="005F21D7" w:rsidRDefault="008E65C8" w:rsidP="008E65C8">
      <w:pPr>
        <w:rPr>
          <w:rFonts w:eastAsia="Gulim"/>
          <w:sz w:val="24"/>
          <w:szCs w:val="24"/>
          <w:lang w:eastAsia="ja-JP"/>
        </w:rPr>
      </w:pPr>
      <w:r w:rsidRPr="005F21D7">
        <w:rPr>
          <w:sz w:val="24"/>
          <w:szCs w:val="24"/>
        </w:rPr>
        <w:t>F field describes whether UE should consider the preceding octet as padding or as DL TCI state</w:t>
      </w:r>
      <w:r>
        <w:rPr>
          <w:sz w:val="24"/>
          <w:szCs w:val="24"/>
        </w:rPr>
        <w:t xml:space="preserve"> </w:t>
      </w:r>
      <w:r w:rsidRPr="005F21D7">
        <w:rPr>
          <w:sz w:val="24"/>
          <w:szCs w:val="24"/>
        </w:rPr>
        <w:t>(only needed for “separate beam indication”).</w:t>
      </w:r>
    </w:p>
    <w:p w14:paraId="07C3E171" w14:textId="77777777" w:rsidR="008E65C8" w:rsidRDefault="008E65C8" w:rsidP="008E65C8">
      <w:pPr>
        <w:rPr>
          <w:sz w:val="24"/>
          <w:szCs w:val="24"/>
        </w:rPr>
      </w:pPr>
      <w:r>
        <w:rPr>
          <w:sz w:val="24"/>
          <w:szCs w:val="24"/>
        </w:rPr>
        <w:t>BWP id UL points to the BWP where UL TCI state list is configured</w:t>
      </w:r>
    </w:p>
    <w:p w14:paraId="00AC5591" w14:textId="77777777" w:rsidR="008E65C8" w:rsidRDefault="008E65C8" w:rsidP="008E65C8">
      <w:pPr>
        <w:rPr>
          <w:sz w:val="24"/>
          <w:szCs w:val="24"/>
        </w:rPr>
      </w:pPr>
      <w:r>
        <w:rPr>
          <w:sz w:val="24"/>
          <w:szCs w:val="24"/>
        </w:rPr>
        <w:t>This MAC CE works also as joint TCI state indication MAC CE as UE is RRC configured for either joint or separate operation. When used as joint TCI state MAC CE, all C fields would be set to 0 and no octets for UL TCI state would be present.</w:t>
      </w:r>
    </w:p>
    <w:p w14:paraId="1B843825" w14:textId="77777777" w:rsidR="00CA19C3" w:rsidRDefault="00CA19C3" w:rsidP="00CA19C3">
      <w:pPr>
        <w:pStyle w:val="Proposal"/>
        <w:numPr>
          <w:ilvl w:val="0"/>
          <w:numId w:val="0"/>
        </w:numPr>
        <w:ind w:left="1701" w:hanging="1701"/>
        <w:rPr>
          <w:lang w:val="en-US"/>
        </w:rPr>
      </w:pPr>
    </w:p>
    <w:p w14:paraId="3A6A950B" w14:textId="70C66A9F" w:rsidR="00CA19C3" w:rsidRDefault="00CA19C3" w:rsidP="00CA19C3">
      <w:pPr>
        <w:pStyle w:val="Proposal"/>
        <w:rPr>
          <w:lang w:val="en-US"/>
        </w:rPr>
      </w:pPr>
      <w:bookmarkStart w:id="4" w:name="_Toc95475917"/>
      <w:r>
        <w:rPr>
          <w:lang w:val="en-US"/>
        </w:rPr>
        <w:t>RAN2 to agree on the above MAC CE design for unified TCI state update.</w:t>
      </w:r>
      <w:bookmarkEnd w:id="4"/>
    </w:p>
    <w:p w14:paraId="7F3156FC" w14:textId="77777777" w:rsidR="002C3A13" w:rsidRDefault="002C3A13"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A82D5E6" w14:textId="44AA3DF4" w:rsidR="006E1C82" w:rsidRPr="000D1F6D" w:rsidRDefault="008E065E" w:rsidP="006E1C82">
      <w:pPr>
        <w:pStyle w:val="BodyText"/>
        <w:rPr>
          <w:lang w:val="en-US"/>
        </w:rPr>
      </w:pPr>
      <w:r w:rsidRPr="000D1F6D">
        <w:rPr>
          <w:lang w:val="en-US"/>
        </w:rPr>
        <w:t xml:space="preserve">Based on the discussion 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propose the following:</w:t>
      </w:r>
    </w:p>
    <w:p w14:paraId="55A4EA67" w14:textId="0CCDBBDF" w:rsidR="00CA19C3"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95475914" w:history="1">
        <w:r w:rsidR="00CA19C3" w:rsidRPr="005E5AA8">
          <w:rPr>
            <w:rStyle w:val="Hyperlink"/>
            <w:noProof/>
            <w:lang w:val="en-US"/>
          </w:rPr>
          <w:t>Proposal 1</w:t>
        </w:r>
        <w:r w:rsidR="00CA19C3">
          <w:rPr>
            <w:rFonts w:asciiTheme="minorHAnsi" w:eastAsiaTheme="minorEastAsia" w:hAnsiTheme="minorHAnsi"/>
            <w:b w:val="0"/>
            <w:noProof/>
            <w:lang w:eastAsia="fi-FI"/>
          </w:rPr>
          <w:tab/>
        </w:r>
        <w:r w:rsidR="00CA19C3" w:rsidRPr="005E5AA8">
          <w:rPr>
            <w:rStyle w:val="Hyperlink"/>
            <w:noProof/>
            <w:lang w:eastAsia="ko-KR"/>
          </w:rPr>
          <w:t xml:space="preserve">Introduce new MAC CE(s) to support PUCCH Power control set update (with power control) for FR1 cases consisting linking of PUCCH resource with one or two </w:t>
        </w:r>
        <w:r w:rsidR="00CA19C3" w:rsidRPr="005E5AA8">
          <w:rPr>
            <w:rStyle w:val="Hyperlink"/>
            <w:noProof/>
          </w:rPr>
          <w:t>PUCCH-PowerControlSetInfos.</w:t>
        </w:r>
      </w:hyperlink>
    </w:p>
    <w:p w14:paraId="32C14F74" w14:textId="4872A282" w:rsidR="00CA19C3" w:rsidRDefault="00996CE6">
      <w:pPr>
        <w:pStyle w:val="TableofFigures"/>
        <w:tabs>
          <w:tab w:val="right" w:leader="dot" w:pos="9629"/>
        </w:tabs>
        <w:rPr>
          <w:rFonts w:asciiTheme="minorHAnsi" w:eastAsiaTheme="minorEastAsia" w:hAnsiTheme="minorHAnsi"/>
          <w:b w:val="0"/>
          <w:noProof/>
          <w:lang w:eastAsia="fi-FI"/>
        </w:rPr>
      </w:pPr>
      <w:hyperlink w:anchor="_Toc95475915" w:history="1">
        <w:r w:rsidR="00CA19C3" w:rsidRPr="005E5AA8">
          <w:rPr>
            <w:rStyle w:val="Hyperlink"/>
            <w:noProof/>
            <w:lang w:val="en-US"/>
          </w:rPr>
          <w:t>Proposal 2</w:t>
        </w:r>
        <w:r w:rsidR="00CA19C3">
          <w:rPr>
            <w:rFonts w:asciiTheme="minorHAnsi" w:eastAsiaTheme="minorEastAsia" w:hAnsiTheme="minorHAnsi"/>
            <w:b w:val="0"/>
            <w:noProof/>
            <w:lang w:eastAsia="fi-FI"/>
          </w:rPr>
          <w:tab/>
        </w:r>
        <w:r w:rsidR="00CA19C3" w:rsidRPr="005E5AA8">
          <w:rPr>
            <w:rStyle w:val="Hyperlink"/>
            <w:noProof/>
            <w:lang w:val="en-US"/>
          </w:rPr>
          <w:t>RAN2 to conclude to report PHR values of the TRPs in one MAC CE.</w:t>
        </w:r>
      </w:hyperlink>
    </w:p>
    <w:p w14:paraId="3D11ED68" w14:textId="234119C6" w:rsidR="00CA19C3" w:rsidRDefault="00996CE6">
      <w:pPr>
        <w:pStyle w:val="TableofFigures"/>
        <w:tabs>
          <w:tab w:val="right" w:leader="dot" w:pos="9629"/>
        </w:tabs>
        <w:rPr>
          <w:rFonts w:asciiTheme="minorHAnsi" w:eastAsiaTheme="minorEastAsia" w:hAnsiTheme="minorHAnsi"/>
          <w:b w:val="0"/>
          <w:noProof/>
          <w:lang w:eastAsia="fi-FI"/>
        </w:rPr>
      </w:pPr>
      <w:hyperlink w:anchor="_Toc95475916" w:history="1">
        <w:r w:rsidR="00CA19C3" w:rsidRPr="005E5AA8">
          <w:rPr>
            <w:rStyle w:val="Hyperlink"/>
            <w:noProof/>
            <w:lang w:val="en-US"/>
          </w:rPr>
          <w:t>Proposal 3</w:t>
        </w:r>
        <w:r w:rsidR="00CA19C3">
          <w:rPr>
            <w:rFonts w:asciiTheme="minorHAnsi" w:eastAsiaTheme="minorEastAsia" w:hAnsiTheme="minorHAnsi"/>
            <w:b w:val="0"/>
            <w:noProof/>
            <w:lang w:eastAsia="fi-FI"/>
          </w:rPr>
          <w:tab/>
        </w:r>
        <w:r w:rsidR="00CA19C3" w:rsidRPr="005E5AA8">
          <w:rPr>
            <w:rStyle w:val="Hyperlink"/>
            <w:noProof/>
            <w:lang w:val="en-US"/>
          </w:rPr>
          <w:t>RAN2 to assume the legacy threshold for MPE reporting also for Rel-17.</w:t>
        </w:r>
      </w:hyperlink>
    </w:p>
    <w:p w14:paraId="73CD8792" w14:textId="2A7CB0D0" w:rsidR="00CA19C3" w:rsidRDefault="00996CE6">
      <w:pPr>
        <w:pStyle w:val="TableofFigures"/>
        <w:tabs>
          <w:tab w:val="right" w:leader="dot" w:pos="9629"/>
        </w:tabs>
        <w:rPr>
          <w:rFonts w:asciiTheme="minorHAnsi" w:eastAsiaTheme="minorEastAsia" w:hAnsiTheme="minorHAnsi"/>
          <w:b w:val="0"/>
          <w:noProof/>
          <w:lang w:eastAsia="fi-FI"/>
        </w:rPr>
      </w:pPr>
      <w:hyperlink w:anchor="_Toc95475917" w:history="1">
        <w:r w:rsidR="00CA19C3" w:rsidRPr="005E5AA8">
          <w:rPr>
            <w:rStyle w:val="Hyperlink"/>
            <w:noProof/>
            <w:lang w:val="en-US"/>
          </w:rPr>
          <w:t>Proposal 4</w:t>
        </w:r>
        <w:r w:rsidR="00CA19C3">
          <w:rPr>
            <w:rFonts w:asciiTheme="minorHAnsi" w:eastAsiaTheme="minorEastAsia" w:hAnsiTheme="minorHAnsi"/>
            <w:b w:val="0"/>
            <w:noProof/>
            <w:lang w:eastAsia="fi-FI"/>
          </w:rPr>
          <w:tab/>
        </w:r>
        <w:r w:rsidR="00CA19C3" w:rsidRPr="005E5AA8">
          <w:rPr>
            <w:rStyle w:val="Hyperlink"/>
            <w:noProof/>
            <w:lang w:val="en-US"/>
          </w:rPr>
          <w:t>RAN2 to agree on the above MAC CE design for unified TCI state update.</w:t>
        </w:r>
      </w:hyperlink>
    </w:p>
    <w:p w14:paraId="26EBCCF9" w14:textId="2ED6CF3F"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5" w:name="_In-sequence_SDU_delivery"/>
      <w:bookmarkEnd w:id="5"/>
      <w:r w:rsidRPr="00A4369A">
        <w:rPr>
          <w:lang w:val="en-US"/>
        </w:rPr>
        <w:t>References</w:t>
      </w:r>
    </w:p>
    <w:p w14:paraId="03BE2943" w14:textId="04934866" w:rsidR="003A7EF3" w:rsidRPr="000D1F6D" w:rsidRDefault="002A2A3F" w:rsidP="00CE0424">
      <w:pPr>
        <w:pStyle w:val="Reference"/>
        <w:rPr>
          <w:lang w:val="en-US"/>
        </w:rPr>
      </w:pPr>
      <w:bookmarkStart w:id="6" w:name="_Ref42716514"/>
      <w:bookmarkStart w:id="7" w:name="_Ref45286859"/>
      <w:bookmarkStart w:id="8" w:name="_Ref174151459"/>
      <w:bookmarkStart w:id="9" w:name="_Ref189809556"/>
      <w:r w:rsidRPr="000D1F6D">
        <w:rPr>
          <w:lang w:val="en-US"/>
        </w:rPr>
        <w:t>RP-</w:t>
      </w:r>
      <w:r w:rsidR="0015455E" w:rsidRPr="000D1F6D">
        <w:rPr>
          <w:lang w:val="en-US"/>
        </w:rPr>
        <w:t>2</w:t>
      </w:r>
      <w:r w:rsidR="00F0752F">
        <w:rPr>
          <w:lang w:val="en-US"/>
        </w:rPr>
        <w:t>11586</w:t>
      </w:r>
      <w:r w:rsidRPr="000D1F6D">
        <w:rPr>
          <w:lang w:val="en-US"/>
        </w:rPr>
        <w:t>, “</w:t>
      </w:r>
      <w:r w:rsidR="00BD22D2" w:rsidRPr="00BD22D2">
        <w:rPr>
          <w:rFonts w:eastAsia="Batang" w:cs="Arial"/>
          <w:lang w:val="en-US"/>
        </w:rPr>
        <w:t>Revised WID: Further enhancements on MIMO for NR</w:t>
      </w:r>
      <w:r w:rsidR="002827FD" w:rsidRPr="000D1F6D">
        <w:rPr>
          <w:rFonts w:eastAsia="Batang" w:cs="Arial"/>
          <w:lang w:val="en-US"/>
        </w:rPr>
        <w:t>,</w:t>
      </w:r>
      <w:r w:rsidRPr="000D1F6D">
        <w:rPr>
          <w:lang w:val="en-US"/>
        </w:rPr>
        <w:t>” 3GPP TSG RAN #</w:t>
      </w:r>
      <w:r w:rsidR="00F0752F">
        <w:rPr>
          <w:lang w:val="en-US"/>
        </w:rPr>
        <w:t>92</w:t>
      </w:r>
      <w:r w:rsidR="0015455E" w:rsidRPr="000D1F6D">
        <w:rPr>
          <w:lang w:val="en-US"/>
        </w:rPr>
        <w:t>e</w:t>
      </w:r>
      <w:r w:rsidRPr="000D1F6D">
        <w:rPr>
          <w:lang w:val="en-US"/>
        </w:rPr>
        <w:t xml:space="preserve">, </w:t>
      </w:r>
      <w:r w:rsidR="0015455E" w:rsidRPr="000D1F6D">
        <w:rPr>
          <w:lang w:val="en-US"/>
        </w:rPr>
        <w:t>June</w:t>
      </w:r>
      <w:r w:rsidRPr="000D1F6D">
        <w:rPr>
          <w:lang w:val="en-US"/>
        </w:rPr>
        <w:t xml:space="preserve"> 20</w:t>
      </w:r>
      <w:bookmarkEnd w:id="6"/>
      <w:r w:rsidR="0015455E" w:rsidRPr="000D1F6D">
        <w:rPr>
          <w:lang w:val="en-US"/>
        </w:rPr>
        <w:t>2</w:t>
      </w:r>
      <w:r w:rsidR="00F0752F">
        <w:rPr>
          <w:lang w:val="en-US"/>
        </w:rPr>
        <w:t>1</w:t>
      </w:r>
      <w:r w:rsidR="004D4967" w:rsidRPr="000D1F6D">
        <w:rPr>
          <w:lang w:val="en-US"/>
        </w:rPr>
        <w:t>.</w:t>
      </w:r>
      <w:bookmarkEnd w:id="7"/>
      <w:bookmarkEnd w:id="8"/>
      <w:bookmarkEnd w:id="9"/>
    </w:p>
    <w:p w14:paraId="3150524E" w14:textId="34D0C621" w:rsidR="00061005" w:rsidRDefault="00061005" w:rsidP="00F530FD">
      <w:pPr>
        <w:pStyle w:val="Reference"/>
        <w:numPr>
          <w:ilvl w:val="0"/>
          <w:numId w:val="0"/>
        </w:numPr>
        <w:ind w:left="567"/>
        <w:rPr>
          <w:lang w:val="en-US"/>
        </w:rPr>
      </w:pPr>
    </w:p>
    <w:p w14:paraId="1016F42D" w14:textId="77777777" w:rsidR="00A45091" w:rsidRDefault="00A45091" w:rsidP="00F530FD">
      <w:pPr>
        <w:pStyle w:val="Reference"/>
        <w:numPr>
          <w:ilvl w:val="0"/>
          <w:numId w:val="0"/>
        </w:numPr>
        <w:ind w:left="567"/>
        <w:rPr>
          <w:lang w:val="en-US"/>
        </w:rPr>
      </w:pPr>
    </w:p>
    <w:p w14:paraId="736E59DB" w14:textId="77777777" w:rsidR="00A45091" w:rsidRDefault="00A45091" w:rsidP="00F530FD">
      <w:pPr>
        <w:pStyle w:val="Reference"/>
        <w:numPr>
          <w:ilvl w:val="0"/>
          <w:numId w:val="0"/>
        </w:numPr>
        <w:ind w:left="567"/>
        <w:rPr>
          <w:lang w:val="en-US"/>
        </w:rPr>
      </w:pPr>
    </w:p>
    <w:p w14:paraId="48A0D36A" w14:textId="77777777" w:rsidR="00A45091" w:rsidRDefault="00A45091" w:rsidP="00F530FD">
      <w:pPr>
        <w:pStyle w:val="Reference"/>
        <w:numPr>
          <w:ilvl w:val="0"/>
          <w:numId w:val="0"/>
        </w:numPr>
        <w:ind w:left="567"/>
        <w:rPr>
          <w:lang w:val="en-US"/>
        </w:rPr>
      </w:pPr>
    </w:p>
    <w:sectPr w:rsidR="00A4509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3B38" w14:textId="77777777" w:rsidR="00FB1BFE" w:rsidRDefault="00FB1BFE">
      <w:r>
        <w:separator/>
      </w:r>
    </w:p>
  </w:endnote>
  <w:endnote w:type="continuationSeparator" w:id="0">
    <w:p w14:paraId="5AD26B24" w14:textId="77777777" w:rsidR="00FB1BFE" w:rsidRDefault="00FB1BFE">
      <w:r>
        <w:continuationSeparator/>
      </w:r>
    </w:p>
  </w:endnote>
  <w:endnote w:type="continuationNotice" w:id="1">
    <w:p w14:paraId="24420626" w14:textId="77777777" w:rsidR="00FB1BFE" w:rsidRDefault="00FB1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SimSun"/>
    <w:charset w:val="86"/>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9544E" w14:textId="77777777" w:rsidR="00FB1BFE" w:rsidRDefault="00FB1BFE">
      <w:r>
        <w:separator/>
      </w:r>
    </w:p>
  </w:footnote>
  <w:footnote w:type="continuationSeparator" w:id="0">
    <w:p w14:paraId="390E954C" w14:textId="77777777" w:rsidR="00FB1BFE" w:rsidRDefault="00FB1BFE">
      <w:r>
        <w:continuationSeparator/>
      </w:r>
    </w:p>
  </w:footnote>
  <w:footnote w:type="continuationNotice" w:id="1">
    <w:p w14:paraId="46827E0E" w14:textId="77777777" w:rsidR="00FB1BFE" w:rsidRDefault="00FB1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hybridMultilevel"/>
    <w:tmpl w:val="8D74240A"/>
    <w:lvl w:ilvl="0" w:tplc="42980F32">
      <w:start w:val="1"/>
      <w:numFmt w:val="lowerRoman"/>
      <w:pStyle w:val="ListNumber3"/>
      <w:lvlText w:val="%1."/>
      <w:lvlJc w:val="right"/>
      <w:pPr>
        <w:ind w:left="48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2"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27D"/>
    <w:multiLevelType w:val="hybridMultilevel"/>
    <w:tmpl w:val="91B09D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E045FB"/>
    <w:multiLevelType w:val="hybridMultilevel"/>
    <w:tmpl w:val="FB0A39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AB5C9F"/>
    <w:multiLevelType w:val="hybridMultilevel"/>
    <w:tmpl w:val="5A1094BE"/>
    <w:lvl w:ilvl="0" w:tplc="1B2CEE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020CA7"/>
    <w:multiLevelType w:val="hybridMultilevel"/>
    <w:tmpl w:val="2042F7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5"/>
  </w:num>
  <w:num w:numId="4">
    <w:abstractNumId w:val="1"/>
  </w:num>
  <w:num w:numId="5">
    <w:abstractNumId w:val="21"/>
  </w:num>
  <w:num w:numId="6">
    <w:abstractNumId w:val="22"/>
  </w:num>
  <w:num w:numId="7">
    <w:abstractNumId w:val="28"/>
  </w:num>
  <w:num w:numId="8">
    <w:abstractNumId w:val="8"/>
  </w:num>
  <w:num w:numId="9">
    <w:abstractNumId w:val="11"/>
  </w:num>
  <w:num w:numId="10">
    <w:abstractNumId w:val="5"/>
  </w:num>
  <w:num w:numId="11">
    <w:abstractNumId w:val="34"/>
  </w:num>
  <w:num w:numId="12">
    <w:abstractNumId w:val="13"/>
  </w:num>
  <w:num w:numId="13">
    <w:abstractNumId w:val="31"/>
  </w:num>
  <w:num w:numId="14">
    <w:abstractNumId w:val="18"/>
  </w:num>
  <w:num w:numId="15">
    <w:abstractNumId w:val="23"/>
  </w:num>
  <w:num w:numId="16">
    <w:abstractNumId w:val="19"/>
  </w:num>
  <w:num w:numId="17">
    <w:abstractNumId w:val="30"/>
  </w:num>
  <w:num w:numId="18">
    <w:abstractNumId w:val="16"/>
  </w:num>
  <w:num w:numId="19">
    <w:abstractNumId w:val="7"/>
  </w:num>
  <w:num w:numId="20">
    <w:abstractNumId w:val="9"/>
  </w:num>
  <w:num w:numId="21">
    <w:abstractNumId w:val="14"/>
  </w:num>
  <w:num w:numId="22">
    <w:abstractNumId w:val="4"/>
  </w:num>
  <w:num w:numId="23">
    <w:abstractNumId w:val="27"/>
  </w:num>
  <w:num w:numId="24">
    <w:abstractNumId w:val="32"/>
  </w:num>
  <w:num w:numId="25">
    <w:abstractNumId w:val="3"/>
  </w:num>
  <w:num w:numId="26">
    <w:abstractNumId w:val="3"/>
  </w:num>
  <w:num w:numId="27">
    <w:abstractNumId w:val="3"/>
  </w:num>
  <w:num w:numId="28">
    <w:abstractNumId w:val="17"/>
  </w:num>
  <w:num w:numId="29">
    <w:abstractNumId w:val="24"/>
  </w:num>
  <w:num w:numId="30">
    <w:abstractNumId w:val="26"/>
  </w:num>
  <w:num w:numId="31">
    <w:abstractNumId w:val="25"/>
  </w:num>
  <w:num w:numId="32">
    <w:abstractNumId w:val="23"/>
  </w:num>
  <w:num w:numId="33">
    <w:abstractNumId w:val="19"/>
  </w:num>
  <w:num w:numId="34">
    <w:abstractNumId w:val="30"/>
  </w:num>
  <w:num w:numId="35">
    <w:abstractNumId w:val="33"/>
  </w:num>
  <w:num w:numId="36">
    <w:abstractNumId w:val="0"/>
  </w:num>
  <w:num w:numId="37">
    <w:abstractNumId w:val="29"/>
  </w:num>
  <w:num w:numId="38">
    <w:abstractNumId w:val="2"/>
  </w:num>
  <w:num w:numId="39">
    <w:abstractNumId w:val="10"/>
  </w:num>
  <w:num w:numId="40">
    <w:abstractNumId w:val="12"/>
  </w:num>
  <w:num w:numId="41">
    <w:abstractNumId w:val="6"/>
  </w:num>
  <w:num w:numId="4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37E8"/>
    <w:rsid w:val="00003AA3"/>
    <w:rsid w:val="00004FB7"/>
    <w:rsid w:val="0000564C"/>
    <w:rsid w:val="0000575F"/>
    <w:rsid w:val="000062F7"/>
    <w:rsid w:val="00006446"/>
    <w:rsid w:val="00006896"/>
    <w:rsid w:val="000068E2"/>
    <w:rsid w:val="0000711C"/>
    <w:rsid w:val="00007490"/>
    <w:rsid w:val="00007CDC"/>
    <w:rsid w:val="00007D88"/>
    <w:rsid w:val="0001090D"/>
    <w:rsid w:val="00011B28"/>
    <w:rsid w:val="00013578"/>
    <w:rsid w:val="00013EB6"/>
    <w:rsid w:val="0001439D"/>
    <w:rsid w:val="00015D15"/>
    <w:rsid w:val="00016A18"/>
    <w:rsid w:val="00017A7C"/>
    <w:rsid w:val="00021CC0"/>
    <w:rsid w:val="00023715"/>
    <w:rsid w:val="0002564D"/>
    <w:rsid w:val="00025E9B"/>
    <w:rsid w:val="00025ECA"/>
    <w:rsid w:val="00025F4A"/>
    <w:rsid w:val="00027100"/>
    <w:rsid w:val="000312F8"/>
    <w:rsid w:val="00031E93"/>
    <w:rsid w:val="000325B8"/>
    <w:rsid w:val="0003263A"/>
    <w:rsid w:val="00033139"/>
    <w:rsid w:val="000332FF"/>
    <w:rsid w:val="0003332F"/>
    <w:rsid w:val="000349C2"/>
    <w:rsid w:val="00034C15"/>
    <w:rsid w:val="00035FAB"/>
    <w:rsid w:val="000363F2"/>
    <w:rsid w:val="0003695C"/>
    <w:rsid w:val="00036BA1"/>
    <w:rsid w:val="00037FC4"/>
    <w:rsid w:val="0004165B"/>
    <w:rsid w:val="00041DFB"/>
    <w:rsid w:val="0004220F"/>
    <w:rsid w:val="000422E2"/>
    <w:rsid w:val="00042F22"/>
    <w:rsid w:val="00042F4B"/>
    <w:rsid w:val="000444EF"/>
    <w:rsid w:val="0004710D"/>
    <w:rsid w:val="00047284"/>
    <w:rsid w:val="00047BD0"/>
    <w:rsid w:val="00050FB3"/>
    <w:rsid w:val="0005122F"/>
    <w:rsid w:val="00052283"/>
    <w:rsid w:val="00052A07"/>
    <w:rsid w:val="00052C67"/>
    <w:rsid w:val="00052D1F"/>
    <w:rsid w:val="000532E7"/>
    <w:rsid w:val="000534E3"/>
    <w:rsid w:val="0005606A"/>
    <w:rsid w:val="0005644C"/>
    <w:rsid w:val="00057117"/>
    <w:rsid w:val="00057834"/>
    <w:rsid w:val="000609A1"/>
    <w:rsid w:val="00060AA4"/>
    <w:rsid w:val="00061005"/>
    <w:rsid w:val="00061431"/>
    <w:rsid w:val="000616E7"/>
    <w:rsid w:val="000622B1"/>
    <w:rsid w:val="00062765"/>
    <w:rsid w:val="000642AC"/>
    <w:rsid w:val="0006487E"/>
    <w:rsid w:val="00065E1A"/>
    <w:rsid w:val="00067140"/>
    <w:rsid w:val="00072253"/>
    <w:rsid w:val="00072345"/>
    <w:rsid w:val="000731B7"/>
    <w:rsid w:val="000740DC"/>
    <w:rsid w:val="0007439C"/>
    <w:rsid w:val="00074711"/>
    <w:rsid w:val="000748AF"/>
    <w:rsid w:val="00074B34"/>
    <w:rsid w:val="00074FE2"/>
    <w:rsid w:val="000760E1"/>
    <w:rsid w:val="00076A91"/>
    <w:rsid w:val="00076DE9"/>
    <w:rsid w:val="00077E5F"/>
    <w:rsid w:val="0008036A"/>
    <w:rsid w:val="0008070A"/>
    <w:rsid w:val="00081AE6"/>
    <w:rsid w:val="00082906"/>
    <w:rsid w:val="00082BC4"/>
    <w:rsid w:val="000847D5"/>
    <w:rsid w:val="000855EB"/>
    <w:rsid w:val="00085B52"/>
    <w:rsid w:val="000865D0"/>
    <w:rsid w:val="000866F2"/>
    <w:rsid w:val="00087D58"/>
    <w:rsid w:val="0009009F"/>
    <w:rsid w:val="00090F62"/>
    <w:rsid w:val="00091557"/>
    <w:rsid w:val="0009159F"/>
    <w:rsid w:val="000922B0"/>
    <w:rsid w:val="000924C1"/>
    <w:rsid w:val="000924F0"/>
    <w:rsid w:val="000928DD"/>
    <w:rsid w:val="00092A7A"/>
    <w:rsid w:val="00092AC1"/>
    <w:rsid w:val="00093474"/>
    <w:rsid w:val="00093538"/>
    <w:rsid w:val="000947DF"/>
    <w:rsid w:val="00094988"/>
    <w:rsid w:val="0009510F"/>
    <w:rsid w:val="0009521E"/>
    <w:rsid w:val="00095EAC"/>
    <w:rsid w:val="000961D8"/>
    <w:rsid w:val="000963FB"/>
    <w:rsid w:val="00097110"/>
    <w:rsid w:val="000975A6"/>
    <w:rsid w:val="0009799E"/>
    <w:rsid w:val="000A152C"/>
    <w:rsid w:val="000A1B7B"/>
    <w:rsid w:val="000A1D4B"/>
    <w:rsid w:val="000A458C"/>
    <w:rsid w:val="000A56F2"/>
    <w:rsid w:val="000A64C3"/>
    <w:rsid w:val="000B0295"/>
    <w:rsid w:val="000B1F7D"/>
    <w:rsid w:val="000B2719"/>
    <w:rsid w:val="000B3A8F"/>
    <w:rsid w:val="000B3C1E"/>
    <w:rsid w:val="000B4414"/>
    <w:rsid w:val="000B4AB9"/>
    <w:rsid w:val="000B58C3"/>
    <w:rsid w:val="000B61E9"/>
    <w:rsid w:val="000B640F"/>
    <w:rsid w:val="000B657A"/>
    <w:rsid w:val="000B66B1"/>
    <w:rsid w:val="000C09DB"/>
    <w:rsid w:val="000C0A56"/>
    <w:rsid w:val="000C0C96"/>
    <w:rsid w:val="000C165A"/>
    <w:rsid w:val="000C1D96"/>
    <w:rsid w:val="000C24D8"/>
    <w:rsid w:val="000C2B3E"/>
    <w:rsid w:val="000C2CB7"/>
    <w:rsid w:val="000C2E19"/>
    <w:rsid w:val="000C395B"/>
    <w:rsid w:val="000C4FD3"/>
    <w:rsid w:val="000C5885"/>
    <w:rsid w:val="000C6DFF"/>
    <w:rsid w:val="000C7F06"/>
    <w:rsid w:val="000D05D1"/>
    <w:rsid w:val="000D0877"/>
    <w:rsid w:val="000D0D07"/>
    <w:rsid w:val="000D13BA"/>
    <w:rsid w:val="000D1D44"/>
    <w:rsid w:val="000D1F6D"/>
    <w:rsid w:val="000D4797"/>
    <w:rsid w:val="000D546A"/>
    <w:rsid w:val="000D66C8"/>
    <w:rsid w:val="000D697C"/>
    <w:rsid w:val="000D7293"/>
    <w:rsid w:val="000D746C"/>
    <w:rsid w:val="000D7567"/>
    <w:rsid w:val="000E014E"/>
    <w:rsid w:val="000E0527"/>
    <w:rsid w:val="000E0FE9"/>
    <w:rsid w:val="000E10E2"/>
    <w:rsid w:val="000E12BA"/>
    <w:rsid w:val="000E136A"/>
    <w:rsid w:val="000E189F"/>
    <w:rsid w:val="000E18BE"/>
    <w:rsid w:val="000E1E92"/>
    <w:rsid w:val="000E368D"/>
    <w:rsid w:val="000E39D4"/>
    <w:rsid w:val="000E525C"/>
    <w:rsid w:val="000E5C9F"/>
    <w:rsid w:val="000E65BB"/>
    <w:rsid w:val="000E79D9"/>
    <w:rsid w:val="000F06D6"/>
    <w:rsid w:val="000F08DE"/>
    <w:rsid w:val="000F0C46"/>
    <w:rsid w:val="000F0EB1"/>
    <w:rsid w:val="000F1106"/>
    <w:rsid w:val="000F242E"/>
    <w:rsid w:val="000F28C1"/>
    <w:rsid w:val="000F33EB"/>
    <w:rsid w:val="000F383A"/>
    <w:rsid w:val="000F3BE9"/>
    <w:rsid w:val="000F3CBF"/>
    <w:rsid w:val="000F3F6C"/>
    <w:rsid w:val="000F51CA"/>
    <w:rsid w:val="000F550B"/>
    <w:rsid w:val="000F6232"/>
    <w:rsid w:val="000F6DF3"/>
    <w:rsid w:val="000F7747"/>
    <w:rsid w:val="000F77BF"/>
    <w:rsid w:val="000F7F92"/>
    <w:rsid w:val="001004E9"/>
    <w:rsid w:val="001005FF"/>
    <w:rsid w:val="00100784"/>
    <w:rsid w:val="00100887"/>
    <w:rsid w:val="00100A77"/>
    <w:rsid w:val="00102360"/>
    <w:rsid w:val="001043A5"/>
    <w:rsid w:val="001051B7"/>
    <w:rsid w:val="0010547E"/>
    <w:rsid w:val="001062FB"/>
    <w:rsid w:val="001063E6"/>
    <w:rsid w:val="00106538"/>
    <w:rsid w:val="001107C1"/>
    <w:rsid w:val="0011102D"/>
    <w:rsid w:val="00111071"/>
    <w:rsid w:val="00111616"/>
    <w:rsid w:val="001118E5"/>
    <w:rsid w:val="00111975"/>
    <w:rsid w:val="00111D18"/>
    <w:rsid w:val="0011220A"/>
    <w:rsid w:val="00113282"/>
    <w:rsid w:val="00113CF4"/>
    <w:rsid w:val="00114079"/>
    <w:rsid w:val="001153EA"/>
    <w:rsid w:val="00115643"/>
    <w:rsid w:val="00116765"/>
    <w:rsid w:val="00117A58"/>
    <w:rsid w:val="001219F5"/>
    <w:rsid w:val="00121A20"/>
    <w:rsid w:val="0012310B"/>
    <w:rsid w:val="0012377F"/>
    <w:rsid w:val="00124314"/>
    <w:rsid w:val="00124F52"/>
    <w:rsid w:val="00126B4A"/>
    <w:rsid w:val="001278BB"/>
    <w:rsid w:val="001303C0"/>
    <w:rsid w:val="00132C49"/>
    <w:rsid w:val="00132EEE"/>
    <w:rsid w:val="00132FD0"/>
    <w:rsid w:val="001331D7"/>
    <w:rsid w:val="00133376"/>
    <w:rsid w:val="001338EA"/>
    <w:rsid w:val="001344C0"/>
    <w:rsid w:val="001346FA"/>
    <w:rsid w:val="00135252"/>
    <w:rsid w:val="00136248"/>
    <w:rsid w:val="00136493"/>
    <w:rsid w:val="0013675D"/>
    <w:rsid w:val="001367AC"/>
    <w:rsid w:val="001368BC"/>
    <w:rsid w:val="001374F7"/>
    <w:rsid w:val="00137AB5"/>
    <w:rsid w:val="00137F0B"/>
    <w:rsid w:val="00141E97"/>
    <w:rsid w:val="0014245C"/>
    <w:rsid w:val="0014255F"/>
    <w:rsid w:val="001429C0"/>
    <w:rsid w:val="00142EC6"/>
    <w:rsid w:val="0014317A"/>
    <w:rsid w:val="00143241"/>
    <w:rsid w:val="00143B66"/>
    <w:rsid w:val="00143F55"/>
    <w:rsid w:val="00144A74"/>
    <w:rsid w:val="00145F4C"/>
    <w:rsid w:val="0014763D"/>
    <w:rsid w:val="001476B0"/>
    <w:rsid w:val="00147C9F"/>
    <w:rsid w:val="00147ED4"/>
    <w:rsid w:val="0015021D"/>
    <w:rsid w:val="00150342"/>
    <w:rsid w:val="001503E8"/>
    <w:rsid w:val="00151E23"/>
    <w:rsid w:val="001526CA"/>
    <w:rsid w:val="001526E0"/>
    <w:rsid w:val="00152E11"/>
    <w:rsid w:val="00153091"/>
    <w:rsid w:val="001538F0"/>
    <w:rsid w:val="001540D5"/>
    <w:rsid w:val="0015455E"/>
    <w:rsid w:val="00154567"/>
    <w:rsid w:val="001546C3"/>
    <w:rsid w:val="00154833"/>
    <w:rsid w:val="001551B5"/>
    <w:rsid w:val="00155631"/>
    <w:rsid w:val="001571D3"/>
    <w:rsid w:val="00161221"/>
    <w:rsid w:val="001615F0"/>
    <w:rsid w:val="001629AD"/>
    <w:rsid w:val="00162EE1"/>
    <w:rsid w:val="00163A41"/>
    <w:rsid w:val="00164DEA"/>
    <w:rsid w:val="0016588B"/>
    <w:rsid w:val="0016589C"/>
    <w:rsid w:val="001659C1"/>
    <w:rsid w:val="001660E5"/>
    <w:rsid w:val="00167829"/>
    <w:rsid w:val="00167E38"/>
    <w:rsid w:val="001701A8"/>
    <w:rsid w:val="00170DBE"/>
    <w:rsid w:val="0017115E"/>
    <w:rsid w:val="00172A0B"/>
    <w:rsid w:val="00172AE0"/>
    <w:rsid w:val="00173A8E"/>
    <w:rsid w:val="001741B0"/>
    <w:rsid w:val="0017502C"/>
    <w:rsid w:val="001761C0"/>
    <w:rsid w:val="00177573"/>
    <w:rsid w:val="00177C20"/>
    <w:rsid w:val="0018084B"/>
    <w:rsid w:val="00180B7D"/>
    <w:rsid w:val="001810EC"/>
    <w:rsid w:val="0018143F"/>
    <w:rsid w:val="00181FF8"/>
    <w:rsid w:val="0018239B"/>
    <w:rsid w:val="00182515"/>
    <w:rsid w:val="001826EB"/>
    <w:rsid w:val="00182ABA"/>
    <w:rsid w:val="0018533F"/>
    <w:rsid w:val="00185958"/>
    <w:rsid w:val="00186953"/>
    <w:rsid w:val="001872B0"/>
    <w:rsid w:val="00190314"/>
    <w:rsid w:val="001907E1"/>
    <w:rsid w:val="00190AC1"/>
    <w:rsid w:val="00190C8A"/>
    <w:rsid w:val="00190DCE"/>
    <w:rsid w:val="001921D5"/>
    <w:rsid w:val="001926D7"/>
    <w:rsid w:val="00192CCD"/>
    <w:rsid w:val="001932BB"/>
    <w:rsid w:val="0019341A"/>
    <w:rsid w:val="00193C41"/>
    <w:rsid w:val="00196F8E"/>
    <w:rsid w:val="00197243"/>
    <w:rsid w:val="00197DF9"/>
    <w:rsid w:val="001A179E"/>
    <w:rsid w:val="001A1949"/>
    <w:rsid w:val="001A1987"/>
    <w:rsid w:val="001A2564"/>
    <w:rsid w:val="001A3080"/>
    <w:rsid w:val="001A360D"/>
    <w:rsid w:val="001A4CF9"/>
    <w:rsid w:val="001A4E9A"/>
    <w:rsid w:val="001A52A1"/>
    <w:rsid w:val="001A6173"/>
    <w:rsid w:val="001A6682"/>
    <w:rsid w:val="001A6CBA"/>
    <w:rsid w:val="001A7874"/>
    <w:rsid w:val="001A7B1D"/>
    <w:rsid w:val="001B01A9"/>
    <w:rsid w:val="001B0204"/>
    <w:rsid w:val="001B0D97"/>
    <w:rsid w:val="001B1DDC"/>
    <w:rsid w:val="001B23D6"/>
    <w:rsid w:val="001B2EE6"/>
    <w:rsid w:val="001B3BD0"/>
    <w:rsid w:val="001B4626"/>
    <w:rsid w:val="001B4ED0"/>
    <w:rsid w:val="001B5A5D"/>
    <w:rsid w:val="001B6359"/>
    <w:rsid w:val="001B7838"/>
    <w:rsid w:val="001B7C44"/>
    <w:rsid w:val="001C10C8"/>
    <w:rsid w:val="001C16C0"/>
    <w:rsid w:val="001C1CE5"/>
    <w:rsid w:val="001C1DB6"/>
    <w:rsid w:val="001C2E1D"/>
    <w:rsid w:val="001C3081"/>
    <w:rsid w:val="001C39C0"/>
    <w:rsid w:val="001C3D2A"/>
    <w:rsid w:val="001C404E"/>
    <w:rsid w:val="001C480A"/>
    <w:rsid w:val="001C6F29"/>
    <w:rsid w:val="001D0028"/>
    <w:rsid w:val="001D050B"/>
    <w:rsid w:val="001D0568"/>
    <w:rsid w:val="001D32F8"/>
    <w:rsid w:val="001D33B6"/>
    <w:rsid w:val="001D4F52"/>
    <w:rsid w:val="001D51BA"/>
    <w:rsid w:val="001D53E7"/>
    <w:rsid w:val="001D55BD"/>
    <w:rsid w:val="001D5C7F"/>
    <w:rsid w:val="001D6342"/>
    <w:rsid w:val="001D6A6C"/>
    <w:rsid w:val="001D6CE2"/>
    <w:rsid w:val="001D6D53"/>
    <w:rsid w:val="001E0841"/>
    <w:rsid w:val="001E4BA8"/>
    <w:rsid w:val="001E58E2"/>
    <w:rsid w:val="001E5CA1"/>
    <w:rsid w:val="001E5FD2"/>
    <w:rsid w:val="001E7AED"/>
    <w:rsid w:val="001E7CDB"/>
    <w:rsid w:val="001F13A3"/>
    <w:rsid w:val="001F1E36"/>
    <w:rsid w:val="001F249F"/>
    <w:rsid w:val="001F2D01"/>
    <w:rsid w:val="001F2DE3"/>
    <w:rsid w:val="001F32F7"/>
    <w:rsid w:val="001F3916"/>
    <w:rsid w:val="001F473D"/>
    <w:rsid w:val="001F4D82"/>
    <w:rsid w:val="001F525C"/>
    <w:rsid w:val="001F54C5"/>
    <w:rsid w:val="001F662C"/>
    <w:rsid w:val="001F7074"/>
    <w:rsid w:val="00200490"/>
    <w:rsid w:val="002016CD"/>
    <w:rsid w:val="0020176B"/>
    <w:rsid w:val="00201C64"/>
    <w:rsid w:val="00201F3A"/>
    <w:rsid w:val="00202F8D"/>
    <w:rsid w:val="00203D16"/>
    <w:rsid w:val="00203F96"/>
    <w:rsid w:val="00204415"/>
    <w:rsid w:val="00205FF8"/>
    <w:rsid w:val="002069B2"/>
    <w:rsid w:val="00207FA3"/>
    <w:rsid w:val="00210760"/>
    <w:rsid w:val="0021083E"/>
    <w:rsid w:val="002108D4"/>
    <w:rsid w:val="00211707"/>
    <w:rsid w:val="0021187C"/>
    <w:rsid w:val="002121B5"/>
    <w:rsid w:val="002144D0"/>
    <w:rsid w:val="00214DA8"/>
    <w:rsid w:val="002150BB"/>
    <w:rsid w:val="00215423"/>
    <w:rsid w:val="002158AC"/>
    <w:rsid w:val="002158FA"/>
    <w:rsid w:val="00217FD7"/>
    <w:rsid w:val="00220600"/>
    <w:rsid w:val="00221485"/>
    <w:rsid w:val="002224DB"/>
    <w:rsid w:val="00223E78"/>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6BC5"/>
    <w:rsid w:val="00237B2C"/>
    <w:rsid w:val="00240275"/>
    <w:rsid w:val="00240583"/>
    <w:rsid w:val="00240C3F"/>
    <w:rsid w:val="00241559"/>
    <w:rsid w:val="002429C6"/>
    <w:rsid w:val="002435B3"/>
    <w:rsid w:val="00244874"/>
    <w:rsid w:val="00244C22"/>
    <w:rsid w:val="00244CB9"/>
    <w:rsid w:val="002451E9"/>
    <w:rsid w:val="00245803"/>
    <w:rsid w:val="002458EB"/>
    <w:rsid w:val="0024762E"/>
    <w:rsid w:val="00247E92"/>
    <w:rsid w:val="00247F63"/>
    <w:rsid w:val="002500C8"/>
    <w:rsid w:val="0025084E"/>
    <w:rsid w:val="00250E8C"/>
    <w:rsid w:val="002514F6"/>
    <w:rsid w:val="00251C33"/>
    <w:rsid w:val="00254D0F"/>
    <w:rsid w:val="00255E26"/>
    <w:rsid w:val="00255F4F"/>
    <w:rsid w:val="00257543"/>
    <w:rsid w:val="00257902"/>
    <w:rsid w:val="0026046E"/>
    <w:rsid w:val="0026094A"/>
    <w:rsid w:val="00260E3B"/>
    <w:rsid w:val="002617E7"/>
    <w:rsid w:val="002620D7"/>
    <w:rsid w:val="002628DA"/>
    <w:rsid w:val="00262F12"/>
    <w:rsid w:val="0026362E"/>
    <w:rsid w:val="00264228"/>
    <w:rsid w:val="00264334"/>
    <w:rsid w:val="0026473E"/>
    <w:rsid w:val="00264AAD"/>
    <w:rsid w:val="00265710"/>
    <w:rsid w:val="00266214"/>
    <w:rsid w:val="00266446"/>
    <w:rsid w:val="002678EA"/>
    <w:rsid w:val="00267C83"/>
    <w:rsid w:val="00270ACC"/>
    <w:rsid w:val="0027144F"/>
    <w:rsid w:val="00271813"/>
    <w:rsid w:val="00271E51"/>
    <w:rsid w:val="00271F3A"/>
    <w:rsid w:val="002727F5"/>
    <w:rsid w:val="00273278"/>
    <w:rsid w:val="002737F4"/>
    <w:rsid w:val="002759E0"/>
    <w:rsid w:val="00275C8D"/>
    <w:rsid w:val="002760FF"/>
    <w:rsid w:val="00276884"/>
    <w:rsid w:val="00277488"/>
    <w:rsid w:val="00277C4D"/>
    <w:rsid w:val="002805F5"/>
    <w:rsid w:val="00280751"/>
    <w:rsid w:val="00281E4D"/>
    <w:rsid w:val="002822BB"/>
    <w:rsid w:val="002824C1"/>
    <w:rsid w:val="002827FD"/>
    <w:rsid w:val="0028280A"/>
    <w:rsid w:val="0028441E"/>
    <w:rsid w:val="00284D1D"/>
    <w:rsid w:val="00286414"/>
    <w:rsid w:val="0028669E"/>
    <w:rsid w:val="00286ACD"/>
    <w:rsid w:val="00287058"/>
    <w:rsid w:val="00287838"/>
    <w:rsid w:val="002907B5"/>
    <w:rsid w:val="00291AC4"/>
    <w:rsid w:val="00292AA1"/>
    <w:rsid w:val="00292EB7"/>
    <w:rsid w:val="00294424"/>
    <w:rsid w:val="00295A90"/>
    <w:rsid w:val="00295D25"/>
    <w:rsid w:val="00295DBB"/>
    <w:rsid w:val="00296227"/>
    <w:rsid w:val="00296E84"/>
    <w:rsid w:val="00296F44"/>
    <w:rsid w:val="002974DF"/>
    <w:rsid w:val="0029777D"/>
    <w:rsid w:val="002A03D2"/>
    <w:rsid w:val="002A055E"/>
    <w:rsid w:val="002A12FC"/>
    <w:rsid w:val="002A1B9A"/>
    <w:rsid w:val="002A1D4E"/>
    <w:rsid w:val="002A2869"/>
    <w:rsid w:val="002A2945"/>
    <w:rsid w:val="002A2A3F"/>
    <w:rsid w:val="002A3A7C"/>
    <w:rsid w:val="002A3CE4"/>
    <w:rsid w:val="002A45C7"/>
    <w:rsid w:val="002A7816"/>
    <w:rsid w:val="002B07B0"/>
    <w:rsid w:val="002B0E2C"/>
    <w:rsid w:val="002B24D6"/>
    <w:rsid w:val="002B2566"/>
    <w:rsid w:val="002B3094"/>
    <w:rsid w:val="002B3DC1"/>
    <w:rsid w:val="002B571E"/>
    <w:rsid w:val="002B5A77"/>
    <w:rsid w:val="002C10DC"/>
    <w:rsid w:val="002C1632"/>
    <w:rsid w:val="002C2A2F"/>
    <w:rsid w:val="002C38FB"/>
    <w:rsid w:val="002C3A13"/>
    <w:rsid w:val="002C41E6"/>
    <w:rsid w:val="002C62DC"/>
    <w:rsid w:val="002C749C"/>
    <w:rsid w:val="002C7B43"/>
    <w:rsid w:val="002C7E2A"/>
    <w:rsid w:val="002D071A"/>
    <w:rsid w:val="002D0D34"/>
    <w:rsid w:val="002D3325"/>
    <w:rsid w:val="002D34B2"/>
    <w:rsid w:val="002D48B0"/>
    <w:rsid w:val="002D4922"/>
    <w:rsid w:val="002D5282"/>
    <w:rsid w:val="002D55AA"/>
    <w:rsid w:val="002D5B37"/>
    <w:rsid w:val="002D5C70"/>
    <w:rsid w:val="002D6284"/>
    <w:rsid w:val="002D740B"/>
    <w:rsid w:val="002D7637"/>
    <w:rsid w:val="002E0C86"/>
    <w:rsid w:val="002E17F2"/>
    <w:rsid w:val="002E1C06"/>
    <w:rsid w:val="002E2BEB"/>
    <w:rsid w:val="002E31D8"/>
    <w:rsid w:val="002E3E3F"/>
    <w:rsid w:val="002E4896"/>
    <w:rsid w:val="002E4A41"/>
    <w:rsid w:val="002E4DE4"/>
    <w:rsid w:val="002E5264"/>
    <w:rsid w:val="002E5D23"/>
    <w:rsid w:val="002E6ADE"/>
    <w:rsid w:val="002E722F"/>
    <w:rsid w:val="002E7CAE"/>
    <w:rsid w:val="002F04BB"/>
    <w:rsid w:val="002F13E4"/>
    <w:rsid w:val="002F2771"/>
    <w:rsid w:val="002F29E4"/>
    <w:rsid w:val="002F34F2"/>
    <w:rsid w:val="002F37A9"/>
    <w:rsid w:val="002F3D2E"/>
    <w:rsid w:val="002F5B33"/>
    <w:rsid w:val="002F5B9D"/>
    <w:rsid w:val="002F7E08"/>
    <w:rsid w:val="00300239"/>
    <w:rsid w:val="00300357"/>
    <w:rsid w:val="00300E91"/>
    <w:rsid w:val="003014E5"/>
    <w:rsid w:val="003016D3"/>
    <w:rsid w:val="00301CDE"/>
    <w:rsid w:val="00301CE6"/>
    <w:rsid w:val="0030256B"/>
    <w:rsid w:val="003028E5"/>
    <w:rsid w:val="003031C2"/>
    <w:rsid w:val="00304E55"/>
    <w:rsid w:val="0030501F"/>
    <w:rsid w:val="0030612C"/>
    <w:rsid w:val="00306286"/>
    <w:rsid w:val="00307BA1"/>
    <w:rsid w:val="00311702"/>
    <w:rsid w:val="00311E82"/>
    <w:rsid w:val="003120ED"/>
    <w:rsid w:val="00312A64"/>
    <w:rsid w:val="0031367A"/>
    <w:rsid w:val="00313FD6"/>
    <w:rsid w:val="003143BD"/>
    <w:rsid w:val="003149B6"/>
    <w:rsid w:val="00315336"/>
    <w:rsid w:val="00315363"/>
    <w:rsid w:val="00316212"/>
    <w:rsid w:val="00317574"/>
    <w:rsid w:val="00317A18"/>
    <w:rsid w:val="003203ED"/>
    <w:rsid w:val="0032084D"/>
    <w:rsid w:val="003208AE"/>
    <w:rsid w:val="00320C69"/>
    <w:rsid w:val="003221E4"/>
    <w:rsid w:val="00322C9F"/>
    <w:rsid w:val="00323122"/>
    <w:rsid w:val="00323421"/>
    <w:rsid w:val="00323FC8"/>
    <w:rsid w:val="00324213"/>
    <w:rsid w:val="00324B9F"/>
    <w:rsid w:val="00324C31"/>
    <w:rsid w:val="00324D23"/>
    <w:rsid w:val="003252B9"/>
    <w:rsid w:val="00325404"/>
    <w:rsid w:val="003272C9"/>
    <w:rsid w:val="003277A3"/>
    <w:rsid w:val="00327BAB"/>
    <w:rsid w:val="00331470"/>
    <w:rsid w:val="00331751"/>
    <w:rsid w:val="00332A33"/>
    <w:rsid w:val="00332A90"/>
    <w:rsid w:val="00334579"/>
    <w:rsid w:val="00335858"/>
    <w:rsid w:val="00335FC7"/>
    <w:rsid w:val="00336222"/>
    <w:rsid w:val="00336BDA"/>
    <w:rsid w:val="003372C4"/>
    <w:rsid w:val="00337715"/>
    <w:rsid w:val="00341284"/>
    <w:rsid w:val="00342845"/>
    <w:rsid w:val="00342BD7"/>
    <w:rsid w:val="00342DF9"/>
    <w:rsid w:val="0034367C"/>
    <w:rsid w:val="0034451C"/>
    <w:rsid w:val="00344725"/>
    <w:rsid w:val="00345FA5"/>
    <w:rsid w:val="003462A6"/>
    <w:rsid w:val="00346DB5"/>
    <w:rsid w:val="003477B1"/>
    <w:rsid w:val="00350325"/>
    <w:rsid w:val="00350BFB"/>
    <w:rsid w:val="00351F7F"/>
    <w:rsid w:val="003538F3"/>
    <w:rsid w:val="00354D95"/>
    <w:rsid w:val="00354DD9"/>
    <w:rsid w:val="00355768"/>
    <w:rsid w:val="00355ABB"/>
    <w:rsid w:val="003561CE"/>
    <w:rsid w:val="00356ECA"/>
    <w:rsid w:val="00357380"/>
    <w:rsid w:val="003602D9"/>
    <w:rsid w:val="003604CE"/>
    <w:rsid w:val="003607DB"/>
    <w:rsid w:val="003651C5"/>
    <w:rsid w:val="003655AB"/>
    <w:rsid w:val="00366CF4"/>
    <w:rsid w:val="00366E55"/>
    <w:rsid w:val="00367067"/>
    <w:rsid w:val="003675E2"/>
    <w:rsid w:val="003707AB"/>
    <w:rsid w:val="00370E47"/>
    <w:rsid w:val="00371048"/>
    <w:rsid w:val="00372A73"/>
    <w:rsid w:val="00372BCE"/>
    <w:rsid w:val="003738C2"/>
    <w:rsid w:val="003742AC"/>
    <w:rsid w:val="00375F09"/>
    <w:rsid w:val="003763DB"/>
    <w:rsid w:val="003779B9"/>
    <w:rsid w:val="00377CE1"/>
    <w:rsid w:val="0038042C"/>
    <w:rsid w:val="00382727"/>
    <w:rsid w:val="00382997"/>
    <w:rsid w:val="00382E0C"/>
    <w:rsid w:val="00383E8B"/>
    <w:rsid w:val="00384496"/>
    <w:rsid w:val="0038458D"/>
    <w:rsid w:val="0038475A"/>
    <w:rsid w:val="00385BF0"/>
    <w:rsid w:val="00386ED4"/>
    <w:rsid w:val="00387DBE"/>
    <w:rsid w:val="003900C5"/>
    <w:rsid w:val="00390F33"/>
    <w:rsid w:val="003910FE"/>
    <w:rsid w:val="0039132B"/>
    <w:rsid w:val="003914BE"/>
    <w:rsid w:val="00391B03"/>
    <w:rsid w:val="00391F52"/>
    <w:rsid w:val="00393545"/>
    <w:rsid w:val="003939FF"/>
    <w:rsid w:val="0039488D"/>
    <w:rsid w:val="003A02A1"/>
    <w:rsid w:val="003A11C8"/>
    <w:rsid w:val="003A1E09"/>
    <w:rsid w:val="003A2223"/>
    <w:rsid w:val="003A2A0F"/>
    <w:rsid w:val="003A43AC"/>
    <w:rsid w:val="003A45A1"/>
    <w:rsid w:val="003A5B0A"/>
    <w:rsid w:val="003A6592"/>
    <w:rsid w:val="003A674C"/>
    <w:rsid w:val="003A6BAC"/>
    <w:rsid w:val="003A70A4"/>
    <w:rsid w:val="003A7EF3"/>
    <w:rsid w:val="003B159C"/>
    <w:rsid w:val="003B22D5"/>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67D9"/>
    <w:rsid w:val="003C7806"/>
    <w:rsid w:val="003D01DC"/>
    <w:rsid w:val="003D02AB"/>
    <w:rsid w:val="003D0A98"/>
    <w:rsid w:val="003D109F"/>
    <w:rsid w:val="003D1730"/>
    <w:rsid w:val="003D2478"/>
    <w:rsid w:val="003D3C45"/>
    <w:rsid w:val="003D576F"/>
    <w:rsid w:val="003D5B1F"/>
    <w:rsid w:val="003D6E43"/>
    <w:rsid w:val="003E0336"/>
    <w:rsid w:val="003E056A"/>
    <w:rsid w:val="003E0C0C"/>
    <w:rsid w:val="003E15FA"/>
    <w:rsid w:val="003E2105"/>
    <w:rsid w:val="003E2218"/>
    <w:rsid w:val="003E428E"/>
    <w:rsid w:val="003E55E4"/>
    <w:rsid w:val="003E5EDA"/>
    <w:rsid w:val="003E64F1"/>
    <w:rsid w:val="003E6FAD"/>
    <w:rsid w:val="003E74E3"/>
    <w:rsid w:val="003F05C7"/>
    <w:rsid w:val="003F223F"/>
    <w:rsid w:val="003F2CD4"/>
    <w:rsid w:val="003F3B9C"/>
    <w:rsid w:val="003F45A5"/>
    <w:rsid w:val="003F4722"/>
    <w:rsid w:val="003F558D"/>
    <w:rsid w:val="003F5685"/>
    <w:rsid w:val="003F5875"/>
    <w:rsid w:val="003F5B06"/>
    <w:rsid w:val="003F5B30"/>
    <w:rsid w:val="003F5FC2"/>
    <w:rsid w:val="003F6BBE"/>
    <w:rsid w:val="004000E8"/>
    <w:rsid w:val="0040082A"/>
    <w:rsid w:val="0040204C"/>
    <w:rsid w:val="00402E2B"/>
    <w:rsid w:val="00403277"/>
    <w:rsid w:val="00403EE8"/>
    <w:rsid w:val="0040512B"/>
    <w:rsid w:val="00405BBE"/>
    <w:rsid w:val="00405CA5"/>
    <w:rsid w:val="00405FBF"/>
    <w:rsid w:val="004063CF"/>
    <w:rsid w:val="00407CD3"/>
    <w:rsid w:val="00407DAE"/>
    <w:rsid w:val="00410134"/>
    <w:rsid w:val="00410B72"/>
    <w:rsid w:val="00410B86"/>
    <w:rsid w:val="00410F18"/>
    <w:rsid w:val="00411D68"/>
    <w:rsid w:val="0041263E"/>
    <w:rsid w:val="00412F7A"/>
    <w:rsid w:val="00413AAC"/>
    <w:rsid w:val="00413E92"/>
    <w:rsid w:val="00414BFC"/>
    <w:rsid w:val="00415C0A"/>
    <w:rsid w:val="00416B2D"/>
    <w:rsid w:val="00416E4A"/>
    <w:rsid w:val="00417254"/>
    <w:rsid w:val="00420060"/>
    <w:rsid w:val="00421105"/>
    <w:rsid w:val="00421BA9"/>
    <w:rsid w:val="00422AA4"/>
    <w:rsid w:val="0042317D"/>
    <w:rsid w:val="004232CD"/>
    <w:rsid w:val="0042414C"/>
    <w:rsid w:val="00424178"/>
    <w:rsid w:val="004241DA"/>
    <w:rsid w:val="004242F4"/>
    <w:rsid w:val="00425B6E"/>
    <w:rsid w:val="00427248"/>
    <w:rsid w:val="004301EC"/>
    <w:rsid w:val="004360B1"/>
    <w:rsid w:val="0043646D"/>
    <w:rsid w:val="00436666"/>
    <w:rsid w:val="00437447"/>
    <w:rsid w:val="00441A92"/>
    <w:rsid w:val="00441C2F"/>
    <w:rsid w:val="004431DC"/>
    <w:rsid w:val="00444F56"/>
    <w:rsid w:val="00445599"/>
    <w:rsid w:val="00446488"/>
    <w:rsid w:val="00446F0E"/>
    <w:rsid w:val="00447B40"/>
    <w:rsid w:val="00447DCB"/>
    <w:rsid w:val="004501C6"/>
    <w:rsid w:val="004502A7"/>
    <w:rsid w:val="004514B1"/>
    <w:rsid w:val="004517AA"/>
    <w:rsid w:val="004522E3"/>
    <w:rsid w:val="00452CAC"/>
    <w:rsid w:val="00452CF6"/>
    <w:rsid w:val="00454F0C"/>
    <w:rsid w:val="004560FF"/>
    <w:rsid w:val="00456F22"/>
    <w:rsid w:val="00456FBA"/>
    <w:rsid w:val="00457565"/>
    <w:rsid w:val="00457AFD"/>
    <w:rsid w:val="00457B71"/>
    <w:rsid w:val="00457D40"/>
    <w:rsid w:val="004605E4"/>
    <w:rsid w:val="00460C9B"/>
    <w:rsid w:val="00460F4E"/>
    <w:rsid w:val="004628A6"/>
    <w:rsid w:val="00462994"/>
    <w:rsid w:val="00463E91"/>
    <w:rsid w:val="0046456A"/>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9EA"/>
    <w:rsid w:val="00475A4D"/>
    <w:rsid w:val="00475F0F"/>
    <w:rsid w:val="00477768"/>
    <w:rsid w:val="00480233"/>
    <w:rsid w:val="004803F2"/>
    <w:rsid w:val="004808C3"/>
    <w:rsid w:val="00482140"/>
    <w:rsid w:val="00482E2D"/>
    <w:rsid w:val="0048440B"/>
    <w:rsid w:val="004857AB"/>
    <w:rsid w:val="00485D6D"/>
    <w:rsid w:val="00487A8D"/>
    <w:rsid w:val="004914B0"/>
    <w:rsid w:val="00492BC5"/>
    <w:rsid w:val="00492D0C"/>
    <w:rsid w:val="00492FF2"/>
    <w:rsid w:val="004951FE"/>
    <w:rsid w:val="004964F1"/>
    <w:rsid w:val="004A0C64"/>
    <w:rsid w:val="004A167E"/>
    <w:rsid w:val="004A16BC"/>
    <w:rsid w:val="004A2B7F"/>
    <w:rsid w:val="004A2B94"/>
    <w:rsid w:val="004A4A31"/>
    <w:rsid w:val="004A4C5B"/>
    <w:rsid w:val="004A4FCA"/>
    <w:rsid w:val="004A513C"/>
    <w:rsid w:val="004A54A0"/>
    <w:rsid w:val="004A7880"/>
    <w:rsid w:val="004A7D54"/>
    <w:rsid w:val="004B1545"/>
    <w:rsid w:val="004B1975"/>
    <w:rsid w:val="004B338D"/>
    <w:rsid w:val="004B4371"/>
    <w:rsid w:val="004B4D40"/>
    <w:rsid w:val="004B5CCE"/>
    <w:rsid w:val="004B6357"/>
    <w:rsid w:val="004B6F6A"/>
    <w:rsid w:val="004B7A9C"/>
    <w:rsid w:val="004B7C0C"/>
    <w:rsid w:val="004C00C8"/>
    <w:rsid w:val="004C1572"/>
    <w:rsid w:val="004C17BD"/>
    <w:rsid w:val="004C1AFD"/>
    <w:rsid w:val="004C1F58"/>
    <w:rsid w:val="004C3898"/>
    <w:rsid w:val="004C389E"/>
    <w:rsid w:val="004C44EC"/>
    <w:rsid w:val="004C568B"/>
    <w:rsid w:val="004C6E44"/>
    <w:rsid w:val="004C7441"/>
    <w:rsid w:val="004D0A8E"/>
    <w:rsid w:val="004D1002"/>
    <w:rsid w:val="004D145C"/>
    <w:rsid w:val="004D1987"/>
    <w:rsid w:val="004D1A83"/>
    <w:rsid w:val="004D21A6"/>
    <w:rsid w:val="004D3032"/>
    <w:rsid w:val="004D36B1"/>
    <w:rsid w:val="004D3898"/>
    <w:rsid w:val="004D41BB"/>
    <w:rsid w:val="004D4967"/>
    <w:rsid w:val="004D50FF"/>
    <w:rsid w:val="004D6EF8"/>
    <w:rsid w:val="004D7EBD"/>
    <w:rsid w:val="004E0936"/>
    <w:rsid w:val="004E0AE3"/>
    <w:rsid w:val="004E14AF"/>
    <w:rsid w:val="004E14FC"/>
    <w:rsid w:val="004E223E"/>
    <w:rsid w:val="004E23BF"/>
    <w:rsid w:val="004E2680"/>
    <w:rsid w:val="004E28F9"/>
    <w:rsid w:val="004E357C"/>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608"/>
    <w:rsid w:val="004F3EA0"/>
    <w:rsid w:val="004F40FB"/>
    <w:rsid w:val="004F4BC3"/>
    <w:rsid w:val="004F4DA3"/>
    <w:rsid w:val="004F5677"/>
    <w:rsid w:val="004F5A0B"/>
    <w:rsid w:val="004F6964"/>
    <w:rsid w:val="004F7F15"/>
    <w:rsid w:val="0050064C"/>
    <w:rsid w:val="00500A6F"/>
    <w:rsid w:val="0050137E"/>
    <w:rsid w:val="00501E95"/>
    <w:rsid w:val="0050212F"/>
    <w:rsid w:val="00502489"/>
    <w:rsid w:val="005047B2"/>
    <w:rsid w:val="0050480A"/>
    <w:rsid w:val="00505675"/>
    <w:rsid w:val="00505D57"/>
    <w:rsid w:val="00506557"/>
    <w:rsid w:val="0050677A"/>
    <w:rsid w:val="00506E1C"/>
    <w:rsid w:val="005108D8"/>
    <w:rsid w:val="00510949"/>
    <w:rsid w:val="00510B0E"/>
    <w:rsid w:val="005116C9"/>
    <w:rsid w:val="005116F9"/>
    <w:rsid w:val="00511724"/>
    <w:rsid w:val="005121D0"/>
    <w:rsid w:val="00513243"/>
    <w:rsid w:val="00513986"/>
    <w:rsid w:val="00513FFA"/>
    <w:rsid w:val="005153A7"/>
    <w:rsid w:val="0051612B"/>
    <w:rsid w:val="00516785"/>
    <w:rsid w:val="00517309"/>
    <w:rsid w:val="00517D92"/>
    <w:rsid w:val="005201C9"/>
    <w:rsid w:val="0052070D"/>
    <w:rsid w:val="005219CF"/>
    <w:rsid w:val="00521AC8"/>
    <w:rsid w:val="00521CFD"/>
    <w:rsid w:val="00522A8C"/>
    <w:rsid w:val="00522DD3"/>
    <w:rsid w:val="00523AF7"/>
    <w:rsid w:val="00523D2D"/>
    <w:rsid w:val="00523E90"/>
    <w:rsid w:val="005247FC"/>
    <w:rsid w:val="00524B16"/>
    <w:rsid w:val="00524CCD"/>
    <w:rsid w:val="00527B9C"/>
    <w:rsid w:val="00530DF7"/>
    <w:rsid w:val="00533946"/>
    <w:rsid w:val="00533BF0"/>
    <w:rsid w:val="00534B59"/>
    <w:rsid w:val="00534E04"/>
    <w:rsid w:val="00536759"/>
    <w:rsid w:val="00537495"/>
    <w:rsid w:val="00537C62"/>
    <w:rsid w:val="00542910"/>
    <w:rsid w:val="0054323E"/>
    <w:rsid w:val="005436BE"/>
    <w:rsid w:val="00543FDC"/>
    <w:rsid w:val="0054411E"/>
    <w:rsid w:val="00546268"/>
    <w:rsid w:val="00546970"/>
    <w:rsid w:val="00546D80"/>
    <w:rsid w:val="005473AB"/>
    <w:rsid w:val="0054778F"/>
    <w:rsid w:val="00550A9E"/>
    <w:rsid w:val="005511E0"/>
    <w:rsid w:val="00552790"/>
    <w:rsid w:val="00553466"/>
    <w:rsid w:val="0055399E"/>
    <w:rsid w:val="00553FBB"/>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1F38"/>
    <w:rsid w:val="00572505"/>
    <w:rsid w:val="00572CD0"/>
    <w:rsid w:val="00573783"/>
    <w:rsid w:val="00573BBD"/>
    <w:rsid w:val="0057787F"/>
    <w:rsid w:val="00577EDF"/>
    <w:rsid w:val="005803FB"/>
    <w:rsid w:val="00582809"/>
    <w:rsid w:val="005838D7"/>
    <w:rsid w:val="0058559E"/>
    <w:rsid w:val="0058626D"/>
    <w:rsid w:val="00586479"/>
    <w:rsid w:val="00587588"/>
    <w:rsid w:val="0058798C"/>
    <w:rsid w:val="005900FA"/>
    <w:rsid w:val="005916F7"/>
    <w:rsid w:val="00593588"/>
    <w:rsid w:val="005935A4"/>
    <w:rsid w:val="00593654"/>
    <w:rsid w:val="005947BF"/>
    <w:rsid w:val="005948C2"/>
    <w:rsid w:val="00594D82"/>
    <w:rsid w:val="00595DCA"/>
    <w:rsid w:val="00596880"/>
    <w:rsid w:val="0059689B"/>
    <w:rsid w:val="0059779B"/>
    <w:rsid w:val="00597A06"/>
    <w:rsid w:val="005A209A"/>
    <w:rsid w:val="005A2379"/>
    <w:rsid w:val="005A29FD"/>
    <w:rsid w:val="005A4EAB"/>
    <w:rsid w:val="005A6410"/>
    <w:rsid w:val="005A662D"/>
    <w:rsid w:val="005A7174"/>
    <w:rsid w:val="005B04B2"/>
    <w:rsid w:val="005B0A1D"/>
    <w:rsid w:val="005B0C75"/>
    <w:rsid w:val="005B0EE1"/>
    <w:rsid w:val="005B1409"/>
    <w:rsid w:val="005B1A92"/>
    <w:rsid w:val="005B2CBD"/>
    <w:rsid w:val="005B2E8C"/>
    <w:rsid w:val="005B2FF0"/>
    <w:rsid w:val="005B35D7"/>
    <w:rsid w:val="005B36D9"/>
    <w:rsid w:val="005B392A"/>
    <w:rsid w:val="005B3AA3"/>
    <w:rsid w:val="005B536A"/>
    <w:rsid w:val="005B6F83"/>
    <w:rsid w:val="005C0B37"/>
    <w:rsid w:val="005C14FF"/>
    <w:rsid w:val="005C2E7D"/>
    <w:rsid w:val="005C4778"/>
    <w:rsid w:val="005C51EE"/>
    <w:rsid w:val="005C5D8D"/>
    <w:rsid w:val="005C74FB"/>
    <w:rsid w:val="005D0437"/>
    <w:rsid w:val="005D147D"/>
    <w:rsid w:val="005D1602"/>
    <w:rsid w:val="005D17BF"/>
    <w:rsid w:val="005D20E3"/>
    <w:rsid w:val="005D276F"/>
    <w:rsid w:val="005D2EB6"/>
    <w:rsid w:val="005D3AB9"/>
    <w:rsid w:val="005D405F"/>
    <w:rsid w:val="005D42FE"/>
    <w:rsid w:val="005D4C0E"/>
    <w:rsid w:val="005D4F9A"/>
    <w:rsid w:val="005D62D9"/>
    <w:rsid w:val="005D6372"/>
    <w:rsid w:val="005D70B1"/>
    <w:rsid w:val="005E1238"/>
    <w:rsid w:val="005E149E"/>
    <w:rsid w:val="005E19C7"/>
    <w:rsid w:val="005E25A4"/>
    <w:rsid w:val="005E29D9"/>
    <w:rsid w:val="005E30F8"/>
    <w:rsid w:val="005E385F"/>
    <w:rsid w:val="005E4237"/>
    <w:rsid w:val="005E4BBD"/>
    <w:rsid w:val="005E5B81"/>
    <w:rsid w:val="005E6218"/>
    <w:rsid w:val="005E71B7"/>
    <w:rsid w:val="005E7E71"/>
    <w:rsid w:val="005F1727"/>
    <w:rsid w:val="005F2CB1"/>
    <w:rsid w:val="005F3025"/>
    <w:rsid w:val="005F313B"/>
    <w:rsid w:val="005F4379"/>
    <w:rsid w:val="005F4B7A"/>
    <w:rsid w:val="005F4DE4"/>
    <w:rsid w:val="005F519B"/>
    <w:rsid w:val="005F618C"/>
    <w:rsid w:val="005F70BD"/>
    <w:rsid w:val="005F728B"/>
    <w:rsid w:val="005F78FD"/>
    <w:rsid w:val="00601152"/>
    <w:rsid w:val="00601703"/>
    <w:rsid w:val="0060283C"/>
    <w:rsid w:val="006029B6"/>
    <w:rsid w:val="00602C0F"/>
    <w:rsid w:val="0060375B"/>
    <w:rsid w:val="00603A1F"/>
    <w:rsid w:val="00604010"/>
    <w:rsid w:val="00604F14"/>
    <w:rsid w:val="00605312"/>
    <w:rsid w:val="006070C7"/>
    <w:rsid w:val="00610D28"/>
    <w:rsid w:val="00611B83"/>
    <w:rsid w:val="00613257"/>
    <w:rsid w:val="0061557C"/>
    <w:rsid w:val="006161D0"/>
    <w:rsid w:val="0061657A"/>
    <w:rsid w:val="00616F18"/>
    <w:rsid w:val="006177E1"/>
    <w:rsid w:val="0061787A"/>
    <w:rsid w:val="00617B63"/>
    <w:rsid w:val="006203E0"/>
    <w:rsid w:val="006208F6"/>
    <w:rsid w:val="00620A71"/>
    <w:rsid w:val="00620D80"/>
    <w:rsid w:val="006210BB"/>
    <w:rsid w:val="006234A6"/>
    <w:rsid w:val="00623BFB"/>
    <w:rsid w:val="006245EB"/>
    <w:rsid w:val="006247E5"/>
    <w:rsid w:val="006252DB"/>
    <w:rsid w:val="0062591E"/>
    <w:rsid w:val="00625D74"/>
    <w:rsid w:val="00626D9C"/>
    <w:rsid w:val="00626E82"/>
    <w:rsid w:val="006279E0"/>
    <w:rsid w:val="00627B1B"/>
    <w:rsid w:val="00630001"/>
    <w:rsid w:val="006305ED"/>
    <w:rsid w:val="00630FED"/>
    <w:rsid w:val="006311B3"/>
    <w:rsid w:val="006323AA"/>
    <w:rsid w:val="006327F8"/>
    <w:rsid w:val="0063284C"/>
    <w:rsid w:val="00632A30"/>
    <w:rsid w:val="00632D8E"/>
    <w:rsid w:val="0063321F"/>
    <w:rsid w:val="006335A4"/>
    <w:rsid w:val="00633A01"/>
    <w:rsid w:val="00636398"/>
    <w:rsid w:val="006368D3"/>
    <w:rsid w:val="006373F3"/>
    <w:rsid w:val="006377EC"/>
    <w:rsid w:val="00637C24"/>
    <w:rsid w:val="00637D13"/>
    <w:rsid w:val="00640CBA"/>
    <w:rsid w:val="00640CE1"/>
    <w:rsid w:val="00640F63"/>
    <w:rsid w:val="00641236"/>
    <w:rsid w:val="0064151F"/>
    <w:rsid w:val="00641533"/>
    <w:rsid w:val="0064208D"/>
    <w:rsid w:val="006423EC"/>
    <w:rsid w:val="00642A8A"/>
    <w:rsid w:val="00642A9A"/>
    <w:rsid w:val="00643475"/>
    <w:rsid w:val="0064396A"/>
    <w:rsid w:val="00644700"/>
    <w:rsid w:val="006452A0"/>
    <w:rsid w:val="0064624E"/>
    <w:rsid w:val="00646ACC"/>
    <w:rsid w:val="00647336"/>
    <w:rsid w:val="00647876"/>
    <w:rsid w:val="00647DBB"/>
    <w:rsid w:val="00650AB9"/>
    <w:rsid w:val="00650F0D"/>
    <w:rsid w:val="00651856"/>
    <w:rsid w:val="00653680"/>
    <w:rsid w:val="00654EA4"/>
    <w:rsid w:val="00655733"/>
    <w:rsid w:val="00655ACD"/>
    <w:rsid w:val="00656A92"/>
    <w:rsid w:val="00656C79"/>
    <w:rsid w:val="00656DDE"/>
    <w:rsid w:val="00657775"/>
    <w:rsid w:val="00657F33"/>
    <w:rsid w:val="0066011D"/>
    <w:rsid w:val="006605D6"/>
    <w:rsid w:val="006607C0"/>
    <w:rsid w:val="00660B62"/>
    <w:rsid w:val="00660F0F"/>
    <w:rsid w:val="006613A6"/>
    <w:rsid w:val="00661738"/>
    <w:rsid w:val="006627A2"/>
    <w:rsid w:val="006634E6"/>
    <w:rsid w:val="00663656"/>
    <w:rsid w:val="00664700"/>
    <w:rsid w:val="006655EE"/>
    <w:rsid w:val="00667EE7"/>
    <w:rsid w:val="00670922"/>
    <w:rsid w:val="00670BE1"/>
    <w:rsid w:val="0067218F"/>
    <w:rsid w:val="00672C9A"/>
    <w:rsid w:val="00672DB0"/>
    <w:rsid w:val="006741F2"/>
    <w:rsid w:val="00674CC3"/>
    <w:rsid w:val="00674E5A"/>
    <w:rsid w:val="006755A5"/>
    <w:rsid w:val="00675AEB"/>
    <w:rsid w:val="00675C72"/>
    <w:rsid w:val="006771F9"/>
    <w:rsid w:val="006776D7"/>
    <w:rsid w:val="00681003"/>
    <w:rsid w:val="006817C9"/>
    <w:rsid w:val="00682020"/>
    <w:rsid w:val="0068280F"/>
    <w:rsid w:val="00682D15"/>
    <w:rsid w:val="00683258"/>
    <w:rsid w:val="00683ECE"/>
    <w:rsid w:val="0068406A"/>
    <w:rsid w:val="0068415C"/>
    <w:rsid w:val="006864DB"/>
    <w:rsid w:val="00687A8E"/>
    <w:rsid w:val="00692F1D"/>
    <w:rsid w:val="00692FEF"/>
    <w:rsid w:val="00693F30"/>
    <w:rsid w:val="006943A8"/>
    <w:rsid w:val="006947DC"/>
    <w:rsid w:val="0069481A"/>
    <w:rsid w:val="00695C57"/>
    <w:rsid w:val="00695FC2"/>
    <w:rsid w:val="00696949"/>
    <w:rsid w:val="00696C3E"/>
    <w:rsid w:val="00696C82"/>
    <w:rsid w:val="00697052"/>
    <w:rsid w:val="006973AE"/>
    <w:rsid w:val="0069745B"/>
    <w:rsid w:val="00697E51"/>
    <w:rsid w:val="006A0F5D"/>
    <w:rsid w:val="006A42AF"/>
    <w:rsid w:val="006A46FB"/>
    <w:rsid w:val="006A59D9"/>
    <w:rsid w:val="006A5E28"/>
    <w:rsid w:val="006A697B"/>
    <w:rsid w:val="006A7AFF"/>
    <w:rsid w:val="006B1816"/>
    <w:rsid w:val="006B2016"/>
    <w:rsid w:val="006B2099"/>
    <w:rsid w:val="006B3274"/>
    <w:rsid w:val="006B3688"/>
    <w:rsid w:val="006B470D"/>
    <w:rsid w:val="006B50CF"/>
    <w:rsid w:val="006B6FD2"/>
    <w:rsid w:val="006C03B8"/>
    <w:rsid w:val="006C229B"/>
    <w:rsid w:val="006C3E84"/>
    <w:rsid w:val="006C4215"/>
    <w:rsid w:val="006C479F"/>
    <w:rsid w:val="006C4831"/>
    <w:rsid w:val="006C5EC9"/>
    <w:rsid w:val="006C6059"/>
    <w:rsid w:val="006C662D"/>
    <w:rsid w:val="006C67B4"/>
    <w:rsid w:val="006C7522"/>
    <w:rsid w:val="006D1520"/>
    <w:rsid w:val="006D26B5"/>
    <w:rsid w:val="006D3DD3"/>
    <w:rsid w:val="006D49C8"/>
    <w:rsid w:val="006D58A1"/>
    <w:rsid w:val="006D5C70"/>
    <w:rsid w:val="006D6237"/>
    <w:rsid w:val="006D6F08"/>
    <w:rsid w:val="006D7248"/>
    <w:rsid w:val="006D74A4"/>
    <w:rsid w:val="006D7795"/>
    <w:rsid w:val="006E062C"/>
    <w:rsid w:val="006E0B05"/>
    <w:rsid w:val="006E0D1E"/>
    <w:rsid w:val="006E1C82"/>
    <w:rsid w:val="006E28B7"/>
    <w:rsid w:val="006E2A9B"/>
    <w:rsid w:val="006E3310"/>
    <w:rsid w:val="006E4E39"/>
    <w:rsid w:val="006E535C"/>
    <w:rsid w:val="006E565E"/>
    <w:rsid w:val="006E5B9D"/>
    <w:rsid w:val="006E5F88"/>
    <w:rsid w:val="006E673D"/>
    <w:rsid w:val="006E7D3B"/>
    <w:rsid w:val="006E7D46"/>
    <w:rsid w:val="006F0467"/>
    <w:rsid w:val="006F04F0"/>
    <w:rsid w:val="006F066D"/>
    <w:rsid w:val="006F09DE"/>
    <w:rsid w:val="006F0DDE"/>
    <w:rsid w:val="006F0F22"/>
    <w:rsid w:val="006F0F96"/>
    <w:rsid w:val="006F1B70"/>
    <w:rsid w:val="006F341D"/>
    <w:rsid w:val="006F348F"/>
    <w:rsid w:val="006F3CDE"/>
    <w:rsid w:val="006F426E"/>
    <w:rsid w:val="006F46FE"/>
    <w:rsid w:val="006F526A"/>
    <w:rsid w:val="006F58D4"/>
    <w:rsid w:val="006F624C"/>
    <w:rsid w:val="006F6582"/>
    <w:rsid w:val="006F71EA"/>
    <w:rsid w:val="006F791F"/>
    <w:rsid w:val="00700EDD"/>
    <w:rsid w:val="0070346E"/>
    <w:rsid w:val="00703E10"/>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41B1"/>
    <w:rsid w:val="007148D3"/>
    <w:rsid w:val="00714D21"/>
    <w:rsid w:val="00715B9A"/>
    <w:rsid w:val="00716325"/>
    <w:rsid w:val="007164DB"/>
    <w:rsid w:val="00716F9F"/>
    <w:rsid w:val="0071707E"/>
    <w:rsid w:val="00720A10"/>
    <w:rsid w:val="00720EAC"/>
    <w:rsid w:val="00724D45"/>
    <w:rsid w:val="007257D0"/>
    <w:rsid w:val="00725A4A"/>
    <w:rsid w:val="00725CF4"/>
    <w:rsid w:val="00726EA6"/>
    <w:rsid w:val="00727208"/>
    <w:rsid w:val="0072720C"/>
    <w:rsid w:val="00727680"/>
    <w:rsid w:val="00731CA9"/>
    <w:rsid w:val="00732FC5"/>
    <w:rsid w:val="007348B1"/>
    <w:rsid w:val="007362A6"/>
    <w:rsid w:val="00736332"/>
    <w:rsid w:val="00736422"/>
    <w:rsid w:val="007368C2"/>
    <w:rsid w:val="007368F9"/>
    <w:rsid w:val="00736D7D"/>
    <w:rsid w:val="007375D9"/>
    <w:rsid w:val="00737DEE"/>
    <w:rsid w:val="00740629"/>
    <w:rsid w:val="007406CA"/>
    <w:rsid w:val="00740C32"/>
    <w:rsid w:val="00740E58"/>
    <w:rsid w:val="007427C5"/>
    <w:rsid w:val="00742911"/>
    <w:rsid w:val="00742F72"/>
    <w:rsid w:val="007445A0"/>
    <w:rsid w:val="007447EB"/>
    <w:rsid w:val="00744B31"/>
    <w:rsid w:val="0074524B"/>
    <w:rsid w:val="007457C0"/>
    <w:rsid w:val="00746826"/>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12E5"/>
    <w:rsid w:val="007631BA"/>
    <w:rsid w:val="00763B4C"/>
    <w:rsid w:val="00764022"/>
    <w:rsid w:val="00764600"/>
    <w:rsid w:val="00765281"/>
    <w:rsid w:val="00765288"/>
    <w:rsid w:val="00765C7D"/>
    <w:rsid w:val="00766BAD"/>
    <w:rsid w:val="00771318"/>
    <w:rsid w:val="00771494"/>
    <w:rsid w:val="007715BE"/>
    <w:rsid w:val="0077185D"/>
    <w:rsid w:val="007729A2"/>
    <w:rsid w:val="00772B62"/>
    <w:rsid w:val="00774352"/>
    <w:rsid w:val="007755F2"/>
    <w:rsid w:val="00776971"/>
    <w:rsid w:val="007769F8"/>
    <w:rsid w:val="00780A80"/>
    <w:rsid w:val="00780EFD"/>
    <w:rsid w:val="0078177E"/>
    <w:rsid w:val="007829A8"/>
    <w:rsid w:val="0078304C"/>
    <w:rsid w:val="00783673"/>
    <w:rsid w:val="00783E4C"/>
    <w:rsid w:val="0078433C"/>
    <w:rsid w:val="00784346"/>
    <w:rsid w:val="00784EF4"/>
    <w:rsid w:val="007853CC"/>
    <w:rsid w:val="00785490"/>
    <w:rsid w:val="00785F05"/>
    <w:rsid w:val="00787644"/>
    <w:rsid w:val="007925EA"/>
    <w:rsid w:val="0079374D"/>
    <w:rsid w:val="00793CD8"/>
    <w:rsid w:val="00795C92"/>
    <w:rsid w:val="00796231"/>
    <w:rsid w:val="00797F95"/>
    <w:rsid w:val="007A07B3"/>
    <w:rsid w:val="007A1CB3"/>
    <w:rsid w:val="007A22F5"/>
    <w:rsid w:val="007A306F"/>
    <w:rsid w:val="007A3331"/>
    <w:rsid w:val="007A3DEA"/>
    <w:rsid w:val="007A43A6"/>
    <w:rsid w:val="007A58A6"/>
    <w:rsid w:val="007A5AB7"/>
    <w:rsid w:val="007A6B93"/>
    <w:rsid w:val="007A7745"/>
    <w:rsid w:val="007B012B"/>
    <w:rsid w:val="007B3D2D"/>
    <w:rsid w:val="007B50AE"/>
    <w:rsid w:val="007B51DF"/>
    <w:rsid w:val="007B5BF6"/>
    <w:rsid w:val="007B69B7"/>
    <w:rsid w:val="007B761A"/>
    <w:rsid w:val="007C05DD"/>
    <w:rsid w:val="007C2257"/>
    <w:rsid w:val="007C2C6B"/>
    <w:rsid w:val="007C35AB"/>
    <w:rsid w:val="007C3D18"/>
    <w:rsid w:val="007C4012"/>
    <w:rsid w:val="007C413F"/>
    <w:rsid w:val="007C568E"/>
    <w:rsid w:val="007C60BF"/>
    <w:rsid w:val="007C6A07"/>
    <w:rsid w:val="007C6D52"/>
    <w:rsid w:val="007C6D8A"/>
    <w:rsid w:val="007C75A1"/>
    <w:rsid w:val="007C77A5"/>
    <w:rsid w:val="007C7909"/>
    <w:rsid w:val="007D04E5"/>
    <w:rsid w:val="007D0831"/>
    <w:rsid w:val="007D0895"/>
    <w:rsid w:val="007D1678"/>
    <w:rsid w:val="007D1C19"/>
    <w:rsid w:val="007D2FAD"/>
    <w:rsid w:val="007D4577"/>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E755B"/>
    <w:rsid w:val="007E7E39"/>
    <w:rsid w:val="007F02CE"/>
    <w:rsid w:val="007F17D8"/>
    <w:rsid w:val="007F3B56"/>
    <w:rsid w:val="007F490B"/>
    <w:rsid w:val="007F794C"/>
    <w:rsid w:val="00800E2F"/>
    <w:rsid w:val="0080125E"/>
    <w:rsid w:val="008022FB"/>
    <w:rsid w:val="008028AD"/>
    <w:rsid w:val="00803FAE"/>
    <w:rsid w:val="0080605F"/>
    <w:rsid w:val="00806429"/>
    <w:rsid w:val="00806D7E"/>
    <w:rsid w:val="0080739A"/>
    <w:rsid w:val="00807786"/>
    <w:rsid w:val="008077DE"/>
    <w:rsid w:val="0081004B"/>
    <w:rsid w:val="008103A5"/>
    <w:rsid w:val="00811FCB"/>
    <w:rsid w:val="008129F3"/>
    <w:rsid w:val="0081571D"/>
    <w:rsid w:val="008158D6"/>
    <w:rsid w:val="00815CED"/>
    <w:rsid w:val="00815E91"/>
    <w:rsid w:val="008170B7"/>
    <w:rsid w:val="00817196"/>
    <w:rsid w:val="00820231"/>
    <w:rsid w:val="0082187C"/>
    <w:rsid w:val="00821C6B"/>
    <w:rsid w:val="00823013"/>
    <w:rsid w:val="0082344A"/>
    <w:rsid w:val="008235D3"/>
    <w:rsid w:val="008235DB"/>
    <w:rsid w:val="00824AB4"/>
    <w:rsid w:val="00824F52"/>
    <w:rsid w:val="00825C42"/>
    <w:rsid w:val="00825D25"/>
    <w:rsid w:val="008262F3"/>
    <w:rsid w:val="0082670F"/>
    <w:rsid w:val="0082729B"/>
    <w:rsid w:val="00827B69"/>
    <w:rsid w:val="00827D6F"/>
    <w:rsid w:val="0083047D"/>
    <w:rsid w:val="00831665"/>
    <w:rsid w:val="00831BD3"/>
    <w:rsid w:val="008332D9"/>
    <w:rsid w:val="008334D7"/>
    <w:rsid w:val="0083407C"/>
    <w:rsid w:val="00834399"/>
    <w:rsid w:val="00834DBF"/>
    <w:rsid w:val="008359CE"/>
    <w:rsid w:val="00837315"/>
    <w:rsid w:val="008376AC"/>
    <w:rsid w:val="00837A10"/>
    <w:rsid w:val="00841A15"/>
    <w:rsid w:val="00841B24"/>
    <w:rsid w:val="008429D1"/>
    <w:rsid w:val="00842D40"/>
    <w:rsid w:val="008440D5"/>
    <w:rsid w:val="008444E8"/>
    <w:rsid w:val="00844E80"/>
    <w:rsid w:val="00844ECB"/>
    <w:rsid w:val="008466E7"/>
    <w:rsid w:val="00846FE7"/>
    <w:rsid w:val="00847830"/>
    <w:rsid w:val="00850242"/>
    <w:rsid w:val="0085042F"/>
    <w:rsid w:val="0085177E"/>
    <w:rsid w:val="008526D4"/>
    <w:rsid w:val="00854491"/>
    <w:rsid w:val="00854846"/>
    <w:rsid w:val="008552FD"/>
    <w:rsid w:val="00855C37"/>
    <w:rsid w:val="00855DC9"/>
    <w:rsid w:val="00856911"/>
    <w:rsid w:val="00856E24"/>
    <w:rsid w:val="00860F11"/>
    <w:rsid w:val="00861531"/>
    <w:rsid w:val="0086218F"/>
    <w:rsid w:val="008630C4"/>
    <w:rsid w:val="00863426"/>
    <w:rsid w:val="008639E2"/>
    <w:rsid w:val="008650B5"/>
    <w:rsid w:val="00865C41"/>
    <w:rsid w:val="008669CC"/>
    <w:rsid w:val="008677FD"/>
    <w:rsid w:val="00867CF7"/>
    <w:rsid w:val="00870237"/>
    <w:rsid w:val="008706D4"/>
    <w:rsid w:val="00870F8A"/>
    <w:rsid w:val="008719A4"/>
    <w:rsid w:val="00871D23"/>
    <w:rsid w:val="00872090"/>
    <w:rsid w:val="008726FF"/>
    <w:rsid w:val="008731CA"/>
    <w:rsid w:val="00874312"/>
    <w:rsid w:val="0087437C"/>
    <w:rsid w:val="00875549"/>
    <w:rsid w:val="00875CD7"/>
    <w:rsid w:val="0087607E"/>
    <w:rsid w:val="00876B4D"/>
    <w:rsid w:val="00876EFC"/>
    <w:rsid w:val="0087733A"/>
    <w:rsid w:val="00877F18"/>
    <w:rsid w:val="00880015"/>
    <w:rsid w:val="00880350"/>
    <w:rsid w:val="00880E07"/>
    <w:rsid w:val="00881D3C"/>
    <w:rsid w:val="00882FF0"/>
    <w:rsid w:val="00883F1D"/>
    <w:rsid w:val="00884942"/>
    <w:rsid w:val="00884B75"/>
    <w:rsid w:val="0088786A"/>
    <w:rsid w:val="008941E3"/>
    <w:rsid w:val="00894369"/>
    <w:rsid w:val="00894967"/>
    <w:rsid w:val="00894A88"/>
    <w:rsid w:val="00894F22"/>
    <w:rsid w:val="00895148"/>
    <w:rsid w:val="00895386"/>
    <w:rsid w:val="008A015F"/>
    <w:rsid w:val="008A16B7"/>
    <w:rsid w:val="008A1F60"/>
    <w:rsid w:val="008A211F"/>
    <w:rsid w:val="008A21FF"/>
    <w:rsid w:val="008A2CE2"/>
    <w:rsid w:val="008A30AC"/>
    <w:rsid w:val="008A4005"/>
    <w:rsid w:val="008A44B8"/>
    <w:rsid w:val="008A51A8"/>
    <w:rsid w:val="008A54C7"/>
    <w:rsid w:val="008A57E2"/>
    <w:rsid w:val="008A6624"/>
    <w:rsid w:val="008A6C47"/>
    <w:rsid w:val="008A77D8"/>
    <w:rsid w:val="008B0483"/>
    <w:rsid w:val="008B120C"/>
    <w:rsid w:val="008B1533"/>
    <w:rsid w:val="008B392B"/>
    <w:rsid w:val="008B4225"/>
    <w:rsid w:val="008B4A46"/>
    <w:rsid w:val="008B51A0"/>
    <w:rsid w:val="008B592A"/>
    <w:rsid w:val="008B60CE"/>
    <w:rsid w:val="008B688E"/>
    <w:rsid w:val="008B716E"/>
    <w:rsid w:val="008B7B5C"/>
    <w:rsid w:val="008C0704"/>
    <w:rsid w:val="008C0AFA"/>
    <w:rsid w:val="008C0C99"/>
    <w:rsid w:val="008C100D"/>
    <w:rsid w:val="008C1B25"/>
    <w:rsid w:val="008C1EAF"/>
    <w:rsid w:val="008C2017"/>
    <w:rsid w:val="008C3D8E"/>
    <w:rsid w:val="008C4958"/>
    <w:rsid w:val="008C4BAA"/>
    <w:rsid w:val="008C5051"/>
    <w:rsid w:val="008C527E"/>
    <w:rsid w:val="008C5724"/>
    <w:rsid w:val="008C6AE8"/>
    <w:rsid w:val="008C7573"/>
    <w:rsid w:val="008C7C60"/>
    <w:rsid w:val="008D00A5"/>
    <w:rsid w:val="008D08E6"/>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3980"/>
    <w:rsid w:val="008E3C22"/>
    <w:rsid w:val="008E3CCB"/>
    <w:rsid w:val="008E4066"/>
    <w:rsid w:val="008E65C8"/>
    <w:rsid w:val="008E6A9B"/>
    <w:rsid w:val="008F1407"/>
    <w:rsid w:val="008F1C4E"/>
    <w:rsid w:val="008F1EAB"/>
    <w:rsid w:val="008F2170"/>
    <w:rsid w:val="008F3083"/>
    <w:rsid w:val="008F33DC"/>
    <w:rsid w:val="008F477F"/>
    <w:rsid w:val="008F4A0E"/>
    <w:rsid w:val="008F578B"/>
    <w:rsid w:val="008F6246"/>
    <w:rsid w:val="008F6430"/>
    <w:rsid w:val="00902350"/>
    <w:rsid w:val="00902C80"/>
    <w:rsid w:val="00902CDD"/>
    <w:rsid w:val="0090331C"/>
    <w:rsid w:val="0090336B"/>
    <w:rsid w:val="009053AA"/>
    <w:rsid w:val="00906515"/>
    <w:rsid w:val="00906600"/>
    <w:rsid w:val="0090676E"/>
    <w:rsid w:val="00906939"/>
    <w:rsid w:val="00907487"/>
    <w:rsid w:val="00907D42"/>
    <w:rsid w:val="00907DE8"/>
    <w:rsid w:val="00907EF7"/>
    <w:rsid w:val="00910B7D"/>
    <w:rsid w:val="00910B90"/>
    <w:rsid w:val="00911593"/>
    <w:rsid w:val="00911DFB"/>
    <w:rsid w:val="009135C0"/>
    <w:rsid w:val="009139D9"/>
    <w:rsid w:val="00914914"/>
    <w:rsid w:val="00914AD8"/>
    <w:rsid w:val="00914C2A"/>
    <w:rsid w:val="00914FA5"/>
    <w:rsid w:val="00915C7A"/>
    <w:rsid w:val="00916079"/>
    <w:rsid w:val="0091688B"/>
    <w:rsid w:val="00916A9F"/>
    <w:rsid w:val="00917CE9"/>
    <w:rsid w:val="0092075B"/>
    <w:rsid w:val="0092091B"/>
    <w:rsid w:val="00920BF2"/>
    <w:rsid w:val="00920EDE"/>
    <w:rsid w:val="00922010"/>
    <w:rsid w:val="0092393A"/>
    <w:rsid w:val="0092642B"/>
    <w:rsid w:val="009274CD"/>
    <w:rsid w:val="0092787C"/>
    <w:rsid w:val="00927D43"/>
    <w:rsid w:val="00931BD9"/>
    <w:rsid w:val="00934D16"/>
    <w:rsid w:val="0093578E"/>
    <w:rsid w:val="009368F3"/>
    <w:rsid w:val="00940821"/>
    <w:rsid w:val="009410B2"/>
    <w:rsid w:val="00941636"/>
    <w:rsid w:val="00941B7C"/>
    <w:rsid w:val="0094270C"/>
    <w:rsid w:val="00943742"/>
    <w:rsid w:val="00945102"/>
    <w:rsid w:val="00945C05"/>
    <w:rsid w:val="00945DFC"/>
    <w:rsid w:val="00946585"/>
    <w:rsid w:val="00946945"/>
    <w:rsid w:val="00946A11"/>
    <w:rsid w:val="00947713"/>
    <w:rsid w:val="009504F6"/>
    <w:rsid w:val="00950538"/>
    <w:rsid w:val="0095083D"/>
    <w:rsid w:val="00950BBF"/>
    <w:rsid w:val="00950DE7"/>
    <w:rsid w:val="00953920"/>
    <w:rsid w:val="00953D47"/>
    <w:rsid w:val="00953E67"/>
    <w:rsid w:val="009548BB"/>
    <w:rsid w:val="00956756"/>
    <w:rsid w:val="0095681E"/>
    <w:rsid w:val="009572D4"/>
    <w:rsid w:val="0096000A"/>
    <w:rsid w:val="009606A6"/>
    <w:rsid w:val="00961921"/>
    <w:rsid w:val="00961EE8"/>
    <w:rsid w:val="00962166"/>
    <w:rsid w:val="00962B19"/>
    <w:rsid w:val="00962CC4"/>
    <w:rsid w:val="0096430A"/>
    <w:rsid w:val="00964622"/>
    <w:rsid w:val="0096554B"/>
    <w:rsid w:val="0096584A"/>
    <w:rsid w:val="009664A0"/>
    <w:rsid w:val="00966773"/>
    <w:rsid w:val="0097065C"/>
    <w:rsid w:val="00970876"/>
    <w:rsid w:val="00970CE2"/>
    <w:rsid w:val="00971F08"/>
    <w:rsid w:val="00972E61"/>
    <w:rsid w:val="009739CC"/>
    <w:rsid w:val="009744D6"/>
    <w:rsid w:val="0097603D"/>
    <w:rsid w:val="00976949"/>
    <w:rsid w:val="00976C4A"/>
    <w:rsid w:val="00980477"/>
    <w:rsid w:val="00981B76"/>
    <w:rsid w:val="009829D9"/>
    <w:rsid w:val="00983435"/>
    <w:rsid w:val="00983655"/>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6CE6"/>
    <w:rsid w:val="00996E94"/>
    <w:rsid w:val="009970DD"/>
    <w:rsid w:val="0099731F"/>
    <w:rsid w:val="00997477"/>
    <w:rsid w:val="00997E19"/>
    <w:rsid w:val="009A08AA"/>
    <w:rsid w:val="009A0FBA"/>
    <w:rsid w:val="009A1601"/>
    <w:rsid w:val="009A26E4"/>
    <w:rsid w:val="009A2983"/>
    <w:rsid w:val="009A2CCC"/>
    <w:rsid w:val="009A3BB6"/>
    <w:rsid w:val="009A462D"/>
    <w:rsid w:val="009A5422"/>
    <w:rsid w:val="009A582E"/>
    <w:rsid w:val="009A5CBA"/>
    <w:rsid w:val="009A6789"/>
    <w:rsid w:val="009A717D"/>
    <w:rsid w:val="009A7191"/>
    <w:rsid w:val="009B1F30"/>
    <w:rsid w:val="009B217C"/>
    <w:rsid w:val="009B39E4"/>
    <w:rsid w:val="009B3A2A"/>
    <w:rsid w:val="009B3AC2"/>
    <w:rsid w:val="009B4255"/>
    <w:rsid w:val="009B4380"/>
    <w:rsid w:val="009B4DF4"/>
    <w:rsid w:val="009B4FCF"/>
    <w:rsid w:val="009B564E"/>
    <w:rsid w:val="009B77A0"/>
    <w:rsid w:val="009B7E87"/>
    <w:rsid w:val="009C0169"/>
    <w:rsid w:val="009C137D"/>
    <w:rsid w:val="009C26F1"/>
    <w:rsid w:val="009C2D28"/>
    <w:rsid w:val="009C3269"/>
    <w:rsid w:val="009C403E"/>
    <w:rsid w:val="009C5C1E"/>
    <w:rsid w:val="009C5D67"/>
    <w:rsid w:val="009C64AD"/>
    <w:rsid w:val="009C66BA"/>
    <w:rsid w:val="009C6A95"/>
    <w:rsid w:val="009C72D8"/>
    <w:rsid w:val="009C7FFC"/>
    <w:rsid w:val="009D0AE3"/>
    <w:rsid w:val="009D18B0"/>
    <w:rsid w:val="009D1A4F"/>
    <w:rsid w:val="009D25C5"/>
    <w:rsid w:val="009D2721"/>
    <w:rsid w:val="009D41F6"/>
    <w:rsid w:val="009D4A26"/>
    <w:rsid w:val="009D4FF0"/>
    <w:rsid w:val="009D504A"/>
    <w:rsid w:val="009D5A9D"/>
    <w:rsid w:val="009D5E89"/>
    <w:rsid w:val="009D6D44"/>
    <w:rsid w:val="009D6EF7"/>
    <w:rsid w:val="009D703C"/>
    <w:rsid w:val="009D718F"/>
    <w:rsid w:val="009D77D3"/>
    <w:rsid w:val="009D7CF9"/>
    <w:rsid w:val="009E068F"/>
    <w:rsid w:val="009E14E0"/>
    <w:rsid w:val="009E1C4E"/>
    <w:rsid w:val="009E21F2"/>
    <w:rsid w:val="009E35DB"/>
    <w:rsid w:val="009E3C9A"/>
    <w:rsid w:val="009E44C7"/>
    <w:rsid w:val="009E47A3"/>
    <w:rsid w:val="009E609C"/>
    <w:rsid w:val="009E63A1"/>
    <w:rsid w:val="009E7907"/>
    <w:rsid w:val="009F01F6"/>
    <w:rsid w:val="009F05BE"/>
    <w:rsid w:val="009F08F3"/>
    <w:rsid w:val="009F0A93"/>
    <w:rsid w:val="009F0E87"/>
    <w:rsid w:val="009F1580"/>
    <w:rsid w:val="009F344F"/>
    <w:rsid w:val="009F399E"/>
    <w:rsid w:val="009F5494"/>
    <w:rsid w:val="009F5F37"/>
    <w:rsid w:val="009F7076"/>
    <w:rsid w:val="009F7975"/>
    <w:rsid w:val="009F7B69"/>
    <w:rsid w:val="00A00B24"/>
    <w:rsid w:val="00A031D8"/>
    <w:rsid w:val="00A03B93"/>
    <w:rsid w:val="00A040B4"/>
    <w:rsid w:val="00A048A8"/>
    <w:rsid w:val="00A04F49"/>
    <w:rsid w:val="00A05170"/>
    <w:rsid w:val="00A05558"/>
    <w:rsid w:val="00A05D40"/>
    <w:rsid w:val="00A05D98"/>
    <w:rsid w:val="00A05DDB"/>
    <w:rsid w:val="00A07809"/>
    <w:rsid w:val="00A10DE1"/>
    <w:rsid w:val="00A11B5D"/>
    <w:rsid w:val="00A122F4"/>
    <w:rsid w:val="00A13E54"/>
    <w:rsid w:val="00A172C1"/>
    <w:rsid w:val="00A17F63"/>
    <w:rsid w:val="00A201D5"/>
    <w:rsid w:val="00A20735"/>
    <w:rsid w:val="00A2092A"/>
    <w:rsid w:val="00A20E7E"/>
    <w:rsid w:val="00A2193B"/>
    <w:rsid w:val="00A219A4"/>
    <w:rsid w:val="00A220E4"/>
    <w:rsid w:val="00A2351A"/>
    <w:rsid w:val="00A239EC"/>
    <w:rsid w:val="00A24235"/>
    <w:rsid w:val="00A24359"/>
    <w:rsid w:val="00A259A7"/>
    <w:rsid w:val="00A26142"/>
    <w:rsid w:val="00A264A9"/>
    <w:rsid w:val="00A26C7A"/>
    <w:rsid w:val="00A26DCF"/>
    <w:rsid w:val="00A27785"/>
    <w:rsid w:val="00A30187"/>
    <w:rsid w:val="00A30CC8"/>
    <w:rsid w:val="00A31C0D"/>
    <w:rsid w:val="00A3225D"/>
    <w:rsid w:val="00A32CF5"/>
    <w:rsid w:val="00A336D7"/>
    <w:rsid w:val="00A336F7"/>
    <w:rsid w:val="00A3448A"/>
    <w:rsid w:val="00A348E1"/>
    <w:rsid w:val="00A34B22"/>
    <w:rsid w:val="00A34BFF"/>
    <w:rsid w:val="00A355DE"/>
    <w:rsid w:val="00A359D1"/>
    <w:rsid w:val="00A35D85"/>
    <w:rsid w:val="00A36297"/>
    <w:rsid w:val="00A3671B"/>
    <w:rsid w:val="00A36DB7"/>
    <w:rsid w:val="00A3765C"/>
    <w:rsid w:val="00A37AA4"/>
    <w:rsid w:val="00A37BA1"/>
    <w:rsid w:val="00A40A91"/>
    <w:rsid w:val="00A40CA7"/>
    <w:rsid w:val="00A41E2B"/>
    <w:rsid w:val="00A41E85"/>
    <w:rsid w:val="00A428B8"/>
    <w:rsid w:val="00A4347B"/>
    <w:rsid w:val="00A435CA"/>
    <w:rsid w:val="00A4369A"/>
    <w:rsid w:val="00A44A75"/>
    <w:rsid w:val="00A45091"/>
    <w:rsid w:val="00A45B74"/>
    <w:rsid w:val="00A46338"/>
    <w:rsid w:val="00A464EE"/>
    <w:rsid w:val="00A47EBD"/>
    <w:rsid w:val="00A51441"/>
    <w:rsid w:val="00A51549"/>
    <w:rsid w:val="00A517AC"/>
    <w:rsid w:val="00A52E1D"/>
    <w:rsid w:val="00A5568D"/>
    <w:rsid w:val="00A55755"/>
    <w:rsid w:val="00A5701C"/>
    <w:rsid w:val="00A5746D"/>
    <w:rsid w:val="00A61499"/>
    <w:rsid w:val="00A629B6"/>
    <w:rsid w:val="00A62A77"/>
    <w:rsid w:val="00A63064"/>
    <w:rsid w:val="00A63483"/>
    <w:rsid w:val="00A65529"/>
    <w:rsid w:val="00A657D7"/>
    <w:rsid w:val="00A65857"/>
    <w:rsid w:val="00A659B9"/>
    <w:rsid w:val="00A660AC"/>
    <w:rsid w:val="00A66812"/>
    <w:rsid w:val="00A67E6C"/>
    <w:rsid w:val="00A70087"/>
    <w:rsid w:val="00A7051D"/>
    <w:rsid w:val="00A70870"/>
    <w:rsid w:val="00A71B99"/>
    <w:rsid w:val="00A72932"/>
    <w:rsid w:val="00A72C56"/>
    <w:rsid w:val="00A72D7C"/>
    <w:rsid w:val="00A739D0"/>
    <w:rsid w:val="00A7520D"/>
    <w:rsid w:val="00A7589E"/>
    <w:rsid w:val="00A761D4"/>
    <w:rsid w:val="00A76D96"/>
    <w:rsid w:val="00A77E8E"/>
    <w:rsid w:val="00A77EC4"/>
    <w:rsid w:val="00A8237E"/>
    <w:rsid w:val="00A825E7"/>
    <w:rsid w:val="00A82EE6"/>
    <w:rsid w:val="00A84704"/>
    <w:rsid w:val="00A85135"/>
    <w:rsid w:val="00A86067"/>
    <w:rsid w:val="00A90A74"/>
    <w:rsid w:val="00A91019"/>
    <w:rsid w:val="00A916BB"/>
    <w:rsid w:val="00A92879"/>
    <w:rsid w:val="00A93666"/>
    <w:rsid w:val="00A94235"/>
    <w:rsid w:val="00A9442A"/>
    <w:rsid w:val="00A96A73"/>
    <w:rsid w:val="00A9711D"/>
    <w:rsid w:val="00A97EB1"/>
    <w:rsid w:val="00AA016F"/>
    <w:rsid w:val="00AA1433"/>
    <w:rsid w:val="00AA18C6"/>
    <w:rsid w:val="00AA1ED6"/>
    <w:rsid w:val="00AA2C81"/>
    <w:rsid w:val="00AA2D6B"/>
    <w:rsid w:val="00AA2FB9"/>
    <w:rsid w:val="00AA387E"/>
    <w:rsid w:val="00AA3DB3"/>
    <w:rsid w:val="00AA4342"/>
    <w:rsid w:val="00AA51D6"/>
    <w:rsid w:val="00AA51EC"/>
    <w:rsid w:val="00AA6036"/>
    <w:rsid w:val="00AA77CA"/>
    <w:rsid w:val="00AA7E67"/>
    <w:rsid w:val="00AB05DE"/>
    <w:rsid w:val="00AB0BC8"/>
    <w:rsid w:val="00AB11CA"/>
    <w:rsid w:val="00AB12FA"/>
    <w:rsid w:val="00AB13C7"/>
    <w:rsid w:val="00AB14D9"/>
    <w:rsid w:val="00AB1FD0"/>
    <w:rsid w:val="00AB284A"/>
    <w:rsid w:val="00AB357A"/>
    <w:rsid w:val="00AB3AEB"/>
    <w:rsid w:val="00AB3D28"/>
    <w:rsid w:val="00AB4493"/>
    <w:rsid w:val="00AB45BF"/>
    <w:rsid w:val="00AB4AB8"/>
    <w:rsid w:val="00AB550A"/>
    <w:rsid w:val="00AB5579"/>
    <w:rsid w:val="00AB6407"/>
    <w:rsid w:val="00AB655E"/>
    <w:rsid w:val="00AC007F"/>
    <w:rsid w:val="00AC0581"/>
    <w:rsid w:val="00AC1080"/>
    <w:rsid w:val="00AC259E"/>
    <w:rsid w:val="00AC2AA5"/>
    <w:rsid w:val="00AC2ECD"/>
    <w:rsid w:val="00AC3119"/>
    <w:rsid w:val="00AC344C"/>
    <w:rsid w:val="00AC40CC"/>
    <w:rsid w:val="00AC49FB"/>
    <w:rsid w:val="00AC5A10"/>
    <w:rsid w:val="00AC65FD"/>
    <w:rsid w:val="00AD07A9"/>
    <w:rsid w:val="00AD0AA3"/>
    <w:rsid w:val="00AD0F4B"/>
    <w:rsid w:val="00AD299B"/>
    <w:rsid w:val="00AD2ED0"/>
    <w:rsid w:val="00AD3F0E"/>
    <w:rsid w:val="00AD3F94"/>
    <w:rsid w:val="00AD4A5A"/>
    <w:rsid w:val="00AD527C"/>
    <w:rsid w:val="00AD541B"/>
    <w:rsid w:val="00AD6E50"/>
    <w:rsid w:val="00AD70EC"/>
    <w:rsid w:val="00AD7140"/>
    <w:rsid w:val="00AD74A2"/>
    <w:rsid w:val="00AD756A"/>
    <w:rsid w:val="00AD75F9"/>
    <w:rsid w:val="00AD794F"/>
    <w:rsid w:val="00AE0829"/>
    <w:rsid w:val="00AE0C2B"/>
    <w:rsid w:val="00AE2156"/>
    <w:rsid w:val="00AE27AC"/>
    <w:rsid w:val="00AE3482"/>
    <w:rsid w:val="00AE3B46"/>
    <w:rsid w:val="00AE40E0"/>
    <w:rsid w:val="00AE488E"/>
    <w:rsid w:val="00AE4DBA"/>
    <w:rsid w:val="00AE4F07"/>
    <w:rsid w:val="00AE54A8"/>
    <w:rsid w:val="00AE5606"/>
    <w:rsid w:val="00AF04C2"/>
    <w:rsid w:val="00AF15F9"/>
    <w:rsid w:val="00AF1C5D"/>
    <w:rsid w:val="00AF1CD8"/>
    <w:rsid w:val="00AF1F64"/>
    <w:rsid w:val="00AF1F8F"/>
    <w:rsid w:val="00AF42D7"/>
    <w:rsid w:val="00AF5049"/>
    <w:rsid w:val="00AF590A"/>
    <w:rsid w:val="00AF6827"/>
    <w:rsid w:val="00AF6CC1"/>
    <w:rsid w:val="00AF6D86"/>
    <w:rsid w:val="00AF75D9"/>
    <w:rsid w:val="00B000A0"/>
    <w:rsid w:val="00B006FE"/>
    <w:rsid w:val="00B007CB"/>
    <w:rsid w:val="00B0195B"/>
    <w:rsid w:val="00B02565"/>
    <w:rsid w:val="00B02AA9"/>
    <w:rsid w:val="00B02FA3"/>
    <w:rsid w:val="00B0333C"/>
    <w:rsid w:val="00B034CE"/>
    <w:rsid w:val="00B04AE2"/>
    <w:rsid w:val="00B05084"/>
    <w:rsid w:val="00B05AF2"/>
    <w:rsid w:val="00B05B33"/>
    <w:rsid w:val="00B061B2"/>
    <w:rsid w:val="00B062D7"/>
    <w:rsid w:val="00B0760A"/>
    <w:rsid w:val="00B11189"/>
    <w:rsid w:val="00B11D2E"/>
    <w:rsid w:val="00B13805"/>
    <w:rsid w:val="00B139AC"/>
    <w:rsid w:val="00B147CC"/>
    <w:rsid w:val="00B151F4"/>
    <w:rsid w:val="00B157F9"/>
    <w:rsid w:val="00B15CD4"/>
    <w:rsid w:val="00B1627F"/>
    <w:rsid w:val="00B1635D"/>
    <w:rsid w:val="00B16E5F"/>
    <w:rsid w:val="00B17D34"/>
    <w:rsid w:val="00B17EC2"/>
    <w:rsid w:val="00B20124"/>
    <w:rsid w:val="00B20256"/>
    <w:rsid w:val="00B20370"/>
    <w:rsid w:val="00B20AC2"/>
    <w:rsid w:val="00B20D09"/>
    <w:rsid w:val="00B21676"/>
    <w:rsid w:val="00B22437"/>
    <w:rsid w:val="00B2272E"/>
    <w:rsid w:val="00B2322A"/>
    <w:rsid w:val="00B25CBD"/>
    <w:rsid w:val="00B267B7"/>
    <w:rsid w:val="00B267C3"/>
    <w:rsid w:val="00B26E4F"/>
    <w:rsid w:val="00B2763F"/>
    <w:rsid w:val="00B27AAC"/>
    <w:rsid w:val="00B30929"/>
    <w:rsid w:val="00B30A56"/>
    <w:rsid w:val="00B31739"/>
    <w:rsid w:val="00B32EE4"/>
    <w:rsid w:val="00B3430C"/>
    <w:rsid w:val="00B34560"/>
    <w:rsid w:val="00B356B5"/>
    <w:rsid w:val="00B372AA"/>
    <w:rsid w:val="00B377F7"/>
    <w:rsid w:val="00B37A3F"/>
    <w:rsid w:val="00B37E6F"/>
    <w:rsid w:val="00B37FA1"/>
    <w:rsid w:val="00B40445"/>
    <w:rsid w:val="00B409E0"/>
    <w:rsid w:val="00B41400"/>
    <w:rsid w:val="00B4152F"/>
    <w:rsid w:val="00B41769"/>
    <w:rsid w:val="00B41888"/>
    <w:rsid w:val="00B4202F"/>
    <w:rsid w:val="00B4212D"/>
    <w:rsid w:val="00B44087"/>
    <w:rsid w:val="00B446CC"/>
    <w:rsid w:val="00B45670"/>
    <w:rsid w:val="00B45A52"/>
    <w:rsid w:val="00B4615A"/>
    <w:rsid w:val="00B46175"/>
    <w:rsid w:val="00B46F77"/>
    <w:rsid w:val="00B473CA"/>
    <w:rsid w:val="00B478C0"/>
    <w:rsid w:val="00B504F7"/>
    <w:rsid w:val="00B511BB"/>
    <w:rsid w:val="00B53176"/>
    <w:rsid w:val="00B53A23"/>
    <w:rsid w:val="00B54657"/>
    <w:rsid w:val="00B548B7"/>
    <w:rsid w:val="00B55313"/>
    <w:rsid w:val="00B5796D"/>
    <w:rsid w:val="00B61DC0"/>
    <w:rsid w:val="00B623B9"/>
    <w:rsid w:val="00B62417"/>
    <w:rsid w:val="00B63926"/>
    <w:rsid w:val="00B65304"/>
    <w:rsid w:val="00B65F0A"/>
    <w:rsid w:val="00B664C7"/>
    <w:rsid w:val="00B66940"/>
    <w:rsid w:val="00B669F1"/>
    <w:rsid w:val="00B66FFE"/>
    <w:rsid w:val="00B679D1"/>
    <w:rsid w:val="00B67BD3"/>
    <w:rsid w:val="00B67C76"/>
    <w:rsid w:val="00B67CB4"/>
    <w:rsid w:val="00B70F6D"/>
    <w:rsid w:val="00B7224D"/>
    <w:rsid w:val="00B72535"/>
    <w:rsid w:val="00B739F6"/>
    <w:rsid w:val="00B749FC"/>
    <w:rsid w:val="00B76504"/>
    <w:rsid w:val="00B773CA"/>
    <w:rsid w:val="00B81A6C"/>
    <w:rsid w:val="00B81EC2"/>
    <w:rsid w:val="00B825E2"/>
    <w:rsid w:val="00B83C83"/>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4D42"/>
    <w:rsid w:val="00BA56D2"/>
    <w:rsid w:val="00BA750F"/>
    <w:rsid w:val="00BA76E0"/>
    <w:rsid w:val="00BA7707"/>
    <w:rsid w:val="00BB0257"/>
    <w:rsid w:val="00BB04DE"/>
    <w:rsid w:val="00BB0B33"/>
    <w:rsid w:val="00BB0C55"/>
    <w:rsid w:val="00BB22AA"/>
    <w:rsid w:val="00BB290F"/>
    <w:rsid w:val="00BB29AF"/>
    <w:rsid w:val="00BB2A25"/>
    <w:rsid w:val="00BB2BC6"/>
    <w:rsid w:val="00BB4434"/>
    <w:rsid w:val="00BB478F"/>
    <w:rsid w:val="00BB51E9"/>
    <w:rsid w:val="00BB5F21"/>
    <w:rsid w:val="00BB6476"/>
    <w:rsid w:val="00BC0F37"/>
    <w:rsid w:val="00BC0FDC"/>
    <w:rsid w:val="00BC115F"/>
    <w:rsid w:val="00BC1790"/>
    <w:rsid w:val="00BC268B"/>
    <w:rsid w:val="00BC2EC1"/>
    <w:rsid w:val="00BC3053"/>
    <w:rsid w:val="00BC3A95"/>
    <w:rsid w:val="00BC43FE"/>
    <w:rsid w:val="00BC4D2E"/>
    <w:rsid w:val="00BC4DCC"/>
    <w:rsid w:val="00BC5D2B"/>
    <w:rsid w:val="00BC60ED"/>
    <w:rsid w:val="00BC66AB"/>
    <w:rsid w:val="00BC7F23"/>
    <w:rsid w:val="00BD0008"/>
    <w:rsid w:val="00BD22D2"/>
    <w:rsid w:val="00BD3BCA"/>
    <w:rsid w:val="00BD3DA0"/>
    <w:rsid w:val="00BD3E0F"/>
    <w:rsid w:val="00BD48AC"/>
    <w:rsid w:val="00BD48AF"/>
    <w:rsid w:val="00BD4DF7"/>
    <w:rsid w:val="00BD4F96"/>
    <w:rsid w:val="00BD51FD"/>
    <w:rsid w:val="00BD5F1A"/>
    <w:rsid w:val="00BD6681"/>
    <w:rsid w:val="00BD757E"/>
    <w:rsid w:val="00BD7750"/>
    <w:rsid w:val="00BE1234"/>
    <w:rsid w:val="00BE1338"/>
    <w:rsid w:val="00BE1FAA"/>
    <w:rsid w:val="00BE20AA"/>
    <w:rsid w:val="00BE277C"/>
    <w:rsid w:val="00BE2FA6"/>
    <w:rsid w:val="00BE333F"/>
    <w:rsid w:val="00BE34E8"/>
    <w:rsid w:val="00BE436A"/>
    <w:rsid w:val="00BE5352"/>
    <w:rsid w:val="00BE7406"/>
    <w:rsid w:val="00BE7603"/>
    <w:rsid w:val="00BF3279"/>
    <w:rsid w:val="00BF3DF7"/>
    <w:rsid w:val="00BF4CF8"/>
    <w:rsid w:val="00BF528B"/>
    <w:rsid w:val="00BF72D0"/>
    <w:rsid w:val="00BF74C7"/>
    <w:rsid w:val="00BF751E"/>
    <w:rsid w:val="00C003EB"/>
    <w:rsid w:val="00C00CE3"/>
    <w:rsid w:val="00C015F1"/>
    <w:rsid w:val="00C01F33"/>
    <w:rsid w:val="00C02CC6"/>
    <w:rsid w:val="00C03797"/>
    <w:rsid w:val="00C03E6D"/>
    <w:rsid w:val="00C0406A"/>
    <w:rsid w:val="00C040F7"/>
    <w:rsid w:val="00C044AB"/>
    <w:rsid w:val="00C04A12"/>
    <w:rsid w:val="00C05706"/>
    <w:rsid w:val="00C05C8C"/>
    <w:rsid w:val="00C06202"/>
    <w:rsid w:val="00C065C9"/>
    <w:rsid w:val="00C07377"/>
    <w:rsid w:val="00C073BC"/>
    <w:rsid w:val="00C10478"/>
    <w:rsid w:val="00C11BDC"/>
    <w:rsid w:val="00C12107"/>
    <w:rsid w:val="00C12B9A"/>
    <w:rsid w:val="00C12F3E"/>
    <w:rsid w:val="00C137A9"/>
    <w:rsid w:val="00C138C7"/>
    <w:rsid w:val="00C14116"/>
    <w:rsid w:val="00C14D4B"/>
    <w:rsid w:val="00C154BB"/>
    <w:rsid w:val="00C16645"/>
    <w:rsid w:val="00C170D0"/>
    <w:rsid w:val="00C1768E"/>
    <w:rsid w:val="00C2003C"/>
    <w:rsid w:val="00C20379"/>
    <w:rsid w:val="00C23FA4"/>
    <w:rsid w:val="00C24E72"/>
    <w:rsid w:val="00C24EB1"/>
    <w:rsid w:val="00C25CF1"/>
    <w:rsid w:val="00C27096"/>
    <w:rsid w:val="00C279B5"/>
    <w:rsid w:val="00C27C45"/>
    <w:rsid w:val="00C27EA7"/>
    <w:rsid w:val="00C30C89"/>
    <w:rsid w:val="00C32156"/>
    <w:rsid w:val="00C337DB"/>
    <w:rsid w:val="00C33900"/>
    <w:rsid w:val="00C33B71"/>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A80"/>
    <w:rsid w:val="00C50F94"/>
    <w:rsid w:val="00C513B3"/>
    <w:rsid w:val="00C51637"/>
    <w:rsid w:val="00C523F7"/>
    <w:rsid w:val="00C54527"/>
    <w:rsid w:val="00C54995"/>
    <w:rsid w:val="00C54D41"/>
    <w:rsid w:val="00C55251"/>
    <w:rsid w:val="00C557E3"/>
    <w:rsid w:val="00C567F7"/>
    <w:rsid w:val="00C568BB"/>
    <w:rsid w:val="00C56E0A"/>
    <w:rsid w:val="00C57945"/>
    <w:rsid w:val="00C57C6A"/>
    <w:rsid w:val="00C60783"/>
    <w:rsid w:val="00C60B31"/>
    <w:rsid w:val="00C61D9D"/>
    <w:rsid w:val="00C62468"/>
    <w:rsid w:val="00C62A6A"/>
    <w:rsid w:val="00C64672"/>
    <w:rsid w:val="00C676D1"/>
    <w:rsid w:val="00C67C1B"/>
    <w:rsid w:val="00C70697"/>
    <w:rsid w:val="00C718EC"/>
    <w:rsid w:val="00C72093"/>
    <w:rsid w:val="00C72D93"/>
    <w:rsid w:val="00C72EF4"/>
    <w:rsid w:val="00C744FE"/>
    <w:rsid w:val="00C74907"/>
    <w:rsid w:val="00C74C81"/>
    <w:rsid w:val="00C75137"/>
    <w:rsid w:val="00C75D2F"/>
    <w:rsid w:val="00C76733"/>
    <w:rsid w:val="00C767BE"/>
    <w:rsid w:val="00C76E3C"/>
    <w:rsid w:val="00C7712C"/>
    <w:rsid w:val="00C812BF"/>
    <w:rsid w:val="00C81568"/>
    <w:rsid w:val="00C8271C"/>
    <w:rsid w:val="00C8305D"/>
    <w:rsid w:val="00C83D47"/>
    <w:rsid w:val="00C855E2"/>
    <w:rsid w:val="00C862A5"/>
    <w:rsid w:val="00C865E6"/>
    <w:rsid w:val="00C867E2"/>
    <w:rsid w:val="00C86EB2"/>
    <w:rsid w:val="00C87258"/>
    <w:rsid w:val="00C87546"/>
    <w:rsid w:val="00C90076"/>
    <w:rsid w:val="00C9027A"/>
    <w:rsid w:val="00C9068E"/>
    <w:rsid w:val="00C91466"/>
    <w:rsid w:val="00C92EEB"/>
    <w:rsid w:val="00C93814"/>
    <w:rsid w:val="00C93C4B"/>
    <w:rsid w:val="00C94029"/>
    <w:rsid w:val="00C942FB"/>
    <w:rsid w:val="00C943DA"/>
    <w:rsid w:val="00C944AB"/>
    <w:rsid w:val="00C9558C"/>
    <w:rsid w:val="00C95B40"/>
    <w:rsid w:val="00C95D2A"/>
    <w:rsid w:val="00C9624D"/>
    <w:rsid w:val="00CA135F"/>
    <w:rsid w:val="00CA18E5"/>
    <w:rsid w:val="00CA19C3"/>
    <w:rsid w:val="00CA1ED8"/>
    <w:rsid w:val="00CA5E71"/>
    <w:rsid w:val="00CA6BB6"/>
    <w:rsid w:val="00CB0EB6"/>
    <w:rsid w:val="00CB1A82"/>
    <w:rsid w:val="00CB1EDB"/>
    <w:rsid w:val="00CB1F63"/>
    <w:rsid w:val="00CB1FD5"/>
    <w:rsid w:val="00CB22ED"/>
    <w:rsid w:val="00CB2B6F"/>
    <w:rsid w:val="00CB31E3"/>
    <w:rsid w:val="00CB43F2"/>
    <w:rsid w:val="00CB5A7A"/>
    <w:rsid w:val="00CB5CC3"/>
    <w:rsid w:val="00CB641A"/>
    <w:rsid w:val="00CB6473"/>
    <w:rsid w:val="00CB70C1"/>
    <w:rsid w:val="00CB7170"/>
    <w:rsid w:val="00CC040E"/>
    <w:rsid w:val="00CC111F"/>
    <w:rsid w:val="00CC1F87"/>
    <w:rsid w:val="00CC2011"/>
    <w:rsid w:val="00CC237E"/>
    <w:rsid w:val="00CC2895"/>
    <w:rsid w:val="00CC3152"/>
    <w:rsid w:val="00CC3EA0"/>
    <w:rsid w:val="00CC4E17"/>
    <w:rsid w:val="00CC528F"/>
    <w:rsid w:val="00CC7B45"/>
    <w:rsid w:val="00CD114B"/>
    <w:rsid w:val="00CD1188"/>
    <w:rsid w:val="00CD23EE"/>
    <w:rsid w:val="00CD2CF1"/>
    <w:rsid w:val="00CD2DED"/>
    <w:rsid w:val="00CD2ED1"/>
    <w:rsid w:val="00CD337B"/>
    <w:rsid w:val="00CD3D86"/>
    <w:rsid w:val="00CD42D1"/>
    <w:rsid w:val="00CD4A20"/>
    <w:rsid w:val="00CD52F3"/>
    <w:rsid w:val="00CD5D5F"/>
    <w:rsid w:val="00CD7DFA"/>
    <w:rsid w:val="00CE0424"/>
    <w:rsid w:val="00CE1195"/>
    <w:rsid w:val="00CE1267"/>
    <w:rsid w:val="00CE1CAD"/>
    <w:rsid w:val="00CE3029"/>
    <w:rsid w:val="00CE35B2"/>
    <w:rsid w:val="00CE3B3B"/>
    <w:rsid w:val="00CE42EA"/>
    <w:rsid w:val="00CE4528"/>
    <w:rsid w:val="00CE57DF"/>
    <w:rsid w:val="00CE5C82"/>
    <w:rsid w:val="00CE6294"/>
    <w:rsid w:val="00CE7561"/>
    <w:rsid w:val="00CF0C93"/>
    <w:rsid w:val="00CF1354"/>
    <w:rsid w:val="00CF2712"/>
    <w:rsid w:val="00CF2B10"/>
    <w:rsid w:val="00CF3B1F"/>
    <w:rsid w:val="00CF3BF6"/>
    <w:rsid w:val="00CF53D1"/>
    <w:rsid w:val="00CF53EC"/>
    <w:rsid w:val="00CF5A8A"/>
    <w:rsid w:val="00CF625B"/>
    <w:rsid w:val="00CF687E"/>
    <w:rsid w:val="00CF6E26"/>
    <w:rsid w:val="00CF7B13"/>
    <w:rsid w:val="00D0059F"/>
    <w:rsid w:val="00D00CEF"/>
    <w:rsid w:val="00D00DE1"/>
    <w:rsid w:val="00D01502"/>
    <w:rsid w:val="00D025A7"/>
    <w:rsid w:val="00D0349B"/>
    <w:rsid w:val="00D03A37"/>
    <w:rsid w:val="00D03B57"/>
    <w:rsid w:val="00D052BE"/>
    <w:rsid w:val="00D05943"/>
    <w:rsid w:val="00D05D8F"/>
    <w:rsid w:val="00D074C8"/>
    <w:rsid w:val="00D07552"/>
    <w:rsid w:val="00D07B85"/>
    <w:rsid w:val="00D10249"/>
    <w:rsid w:val="00D106F1"/>
    <w:rsid w:val="00D111E1"/>
    <w:rsid w:val="00D112C7"/>
    <w:rsid w:val="00D115C3"/>
    <w:rsid w:val="00D11713"/>
    <w:rsid w:val="00D11897"/>
    <w:rsid w:val="00D12191"/>
    <w:rsid w:val="00D13135"/>
    <w:rsid w:val="00D13E4E"/>
    <w:rsid w:val="00D13EDD"/>
    <w:rsid w:val="00D1426A"/>
    <w:rsid w:val="00D143E0"/>
    <w:rsid w:val="00D152CA"/>
    <w:rsid w:val="00D154C9"/>
    <w:rsid w:val="00D16F17"/>
    <w:rsid w:val="00D17DD6"/>
    <w:rsid w:val="00D206E5"/>
    <w:rsid w:val="00D20747"/>
    <w:rsid w:val="00D2140E"/>
    <w:rsid w:val="00D2192B"/>
    <w:rsid w:val="00D21D41"/>
    <w:rsid w:val="00D22302"/>
    <w:rsid w:val="00D22417"/>
    <w:rsid w:val="00D22C9B"/>
    <w:rsid w:val="00D234E8"/>
    <w:rsid w:val="00D239A7"/>
    <w:rsid w:val="00D23A80"/>
    <w:rsid w:val="00D23F47"/>
    <w:rsid w:val="00D244C9"/>
    <w:rsid w:val="00D2744D"/>
    <w:rsid w:val="00D27C71"/>
    <w:rsid w:val="00D301F1"/>
    <w:rsid w:val="00D31AF0"/>
    <w:rsid w:val="00D31D35"/>
    <w:rsid w:val="00D3369E"/>
    <w:rsid w:val="00D364C9"/>
    <w:rsid w:val="00D36E71"/>
    <w:rsid w:val="00D37447"/>
    <w:rsid w:val="00D37994"/>
    <w:rsid w:val="00D37D87"/>
    <w:rsid w:val="00D406BF"/>
    <w:rsid w:val="00D40B33"/>
    <w:rsid w:val="00D40F86"/>
    <w:rsid w:val="00D4103D"/>
    <w:rsid w:val="00D41AFE"/>
    <w:rsid w:val="00D42E9C"/>
    <w:rsid w:val="00D4318F"/>
    <w:rsid w:val="00D433A6"/>
    <w:rsid w:val="00D438BF"/>
    <w:rsid w:val="00D440F8"/>
    <w:rsid w:val="00D44D2C"/>
    <w:rsid w:val="00D453ED"/>
    <w:rsid w:val="00D461E9"/>
    <w:rsid w:val="00D465B8"/>
    <w:rsid w:val="00D4692F"/>
    <w:rsid w:val="00D470E4"/>
    <w:rsid w:val="00D47BCF"/>
    <w:rsid w:val="00D47C7F"/>
    <w:rsid w:val="00D5204E"/>
    <w:rsid w:val="00D525AD"/>
    <w:rsid w:val="00D528BA"/>
    <w:rsid w:val="00D53804"/>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1C99"/>
    <w:rsid w:val="00D61EA9"/>
    <w:rsid w:val="00D6440F"/>
    <w:rsid w:val="00D652B5"/>
    <w:rsid w:val="00D65FEE"/>
    <w:rsid w:val="00D66155"/>
    <w:rsid w:val="00D67987"/>
    <w:rsid w:val="00D708B0"/>
    <w:rsid w:val="00D747FC"/>
    <w:rsid w:val="00D7640A"/>
    <w:rsid w:val="00D77B1D"/>
    <w:rsid w:val="00D77DA4"/>
    <w:rsid w:val="00D8021F"/>
    <w:rsid w:val="00D80383"/>
    <w:rsid w:val="00D804FF"/>
    <w:rsid w:val="00D80A7D"/>
    <w:rsid w:val="00D80EEB"/>
    <w:rsid w:val="00D82043"/>
    <w:rsid w:val="00D823C6"/>
    <w:rsid w:val="00D8327F"/>
    <w:rsid w:val="00D860EB"/>
    <w:rsid w:val="00D86CA3"/>
    <w:rsid w:val="00D871CE"/>
    <w:rsid w:val="00D87743"/>
    <w:rsid w:val="00D87746"/>
    <w:rsid w:val="00D8791C"/>
    <w:rsid w:val="00D90458"/>
    <w:rsid w:val="00D90AE4"/>
    <w:rsid w:val="00D9196D"/>
    <w:rsid w:val="00D92982"/>
    <w:rsid w:val="00D93EBA"/>
    <w:rsid w:val="00D93F38"/>
    <w:rsid w:val="00D953D3"/>
    <w:rsid w:val="00DA08F4"/>
    <w:rsid w:val="00DA11EC"/>
    <w:rsid w:val="00DA217C"/>
    <w:rsid w:val="00DA305E"/>
    <w:rsid w:val="00DA4963"/>
    <w:rsid w:val="00DA4A88"/>
    <w:rsid w:val="00DA5417"/>
    <w:rsid w:val="00DA56E8"/>
    <w:rsid w:val="00DA6D87"/>
    <w:rsid w:val="00DA6D93"/>
    <w:rsid w:val="00DA7401"/>
    <w:rsid w:val="00DB0741"/>
    <w:rsid w:val="00DB0A9F"/>
    <w:rsid w:val="00DB168B"/>
    <w:rsid w:val="00DB1EB8"/>
    <w:rsid w:val="00DB361F"/>
    <w:rsid w:val="00DB377D"/>
    <w:rsid w:val="00DB3D11"/>
    <w:rsid w:val="00DB3D7F"/>
    <w:rsid w:val="00DB508F"/>
    <w:rsid w:val="00DB58BE"/>
    <w:rsid w:val="00DB6196"/>
    <w:rsid w:val="00DB6AE3"/>
    <w:rsid w:val="00DB79E1"/>
    <w:rsid w:val="00DB7D77"/>
    <w:rsid w:val="00DC0124"/>
    <w:rsid w:val="00DC0DB5"/>
    <w:rsid w:val="00DC1487"/>
    <w:rsid w:val="00DC1950"/>
    <w:rsid w:val="00DC220D"/>
    <w:rsid w:val="00DC287A"/>
    <w:rsid w:val="00DC2D36"/>
    <w:rsid w:val="00DC313F"/>
    <w:rsid w:val="00DC53EF"/>
    <w:rsid w:val="00DC76D9"/>
    <w:rsid w:val="00DD0FFD"/>
    <w:rsid w:val="00DD2644"/>
    <w:rsid w:val="00DD345E"/>
    <w:rsid w:val="00DD415A"/>
    <w:rsid w:val="00DD61AD"/>
    <w:rsid w:val="00DD6289"/>
    <w:rsid w:val="00DD7517"/>
    <w:rsid w:val="00DE35CE"/>
    <w:rsid w:val="00DE3B89"/>
    <w:rsid w:val="00DE41E4"/>
    <w:rsid w:val="00DE5608"/>
    <w:rsid w:val="00DE58D0"/>
    <w:rsid w:val="00DE5BA3"/>
    <w:rsid w:val="00DE62BD"/>
    <w:rsid w:val="00DE654F"/>
    <w:rsid w:val="00DE7B2C"/>
    <w:rsid w:val="00DF053D"/>
    <w:rsid w:val="00DF05E0"/>
    <w:rsid w:val="00DF0B6E"/>
    <w:rsid w:val="00DF10BC"/>
    <w:rsid w:val="00DF13CB"/>
    <w:rsid w:val="00DF15E0"/>
    <w:rsid w:val="00DF1A3B"/>
    <w:rsid w:val="00DF1D80"/>
    <w:rsid w:val="00DF242B"/>
    <w:rsid w:val="00DF32A5"/>
    <w:rsid w:val="00DF358E"/>
    <w:rsid w:val="00DF37A0"/>
    <w:rsid w:val="00DF40A5"/>
    <w:rsid w:val="00DF43E9"/>
    <w:rsid w:val="00DF46CD"/>
    <w:rsid w:val="00DF5CA6"/>
    <w:rsid w:val="00DF6520"/>
    <w:rsid w:val="00DF6901"/>
    <w:rsid w:val="00DF7DB4"/>
    <w:rsid w:val="00DF7ED4"/>
    <w:rsid w:val="00E01072"/>
    <w:rsid w:val="00E01246"/>
    <w:rsid w:val="00E0156D"/>
    <w:rsid w:val="00E01D12"/>
    <w:rsid w:val="00E024C3"/>
    <w:rsid w:val="00E02F2C"/>
    <w:rsid w:val="00E034E4"/>
    <w:rsid w:val="00E04516"/>
    <w:rsid w:val="00E048AC"/>
    <w:rsid w:val="00E06182"/>
    <w:rsid w:val="00E101CD"/>
    <w:rsid w:val="00E10208"/>
    <w:rsid w:val="00E10971"/>
    <w:rsid w:val="00E110E7"/>
    <w:rsid w:val="00E11B20"/>
    <w:rsid w:val="00E1287C"/>
    <w:rsid w:val="00E12E4A"/>
    <w:rsid w:val="00E14D9A"/>
    <w:rsid w:val="00E17FA2"/>
    <w:rsid w:val="00E2054C"/>
    <w:rsid w:val="00E22330"/>
    <w:rsid w:val="00E22923"/>
    <w:rsid w:val="00E22E4A"/>
    <w:rsid w:val="00E2452C"/>
    <w:rsid w:val="00E2467A"/>
    <w:rsid w:val="00E24AB4"/>
    <w:rsid w:val="00E2580F"/>
    <w:rsid w:val="00E25BC1"/>
    <w:rsid w:val="00E30B5A"/>
    <w:rsid w:val="00E30CBE"/>
    <w:rsid w:val="00E3123D"/>
    <w:rsid w:val="00E31461"/>
    <w:rsid w:val="00E31D43"/>
    <w:rsid w:val="00E31F71"/>
    <w:rsid w:val="00E321BD"/>
    <w:rsid w:val="00E32608"/>
    <w:rsid w:val="00E32F57"/>
    <w:rsid w:val="00E33B71"/>
    <w:rsid w:val="00E34188"/>
    <w:rsid w:val="00E34469"/>
    <w:rsid w:val="00E34888"/>
    <w:rsid w:val="00E34B6E"/>
    <w:rsid w:val="00E353B7"/>
    <w:rsid w:val="00E35559"/>
    <w:rsid w:val="00E359DF"/>
    <w:rsid w:val="00E35D75"/>
    <w:rsid w:val="00E3723A"/>
    <w:rsid w:val="00E3723D"/>
    <w:rsid w:val="00E37860"/>
    <w:rsid w:val="00E40A18"/>
    <w:rsid w:val="00E40F19"/>
    <w:rsid w:val="00E41FDC"/>
    <w:rsid w:val="00E425CA"/>
    <w:rsid w:val="00E42862"/>
    <w:rsid w:val="00E4300C"/>
    <w:rsid w:val="00E43839"/>
    <w:rsid w:val="00E446F1"/>
    <w:rsid w:val="00E460A5"/>
    <w:rsid w:val="00E46276"/>
    <w:rsid w:val="00E46505"/>
    <w:rsid w:val="00E46886"/>
    <w:rsid w:val="00E47AEF"/>
    <w:rsid w:val="00E50942"/>
    <w:rsid w:val="00E50FBB"/>
    <w:rsid w:val="00E52BDC"/>
    <w:rsid w:val="00E53949"/>
    <w:rsid w:val="00E53B75"/>
    <w:rsid w:val="00E54DFA"/>
    <w:rsid w:val="00E54E3B"/>
    <w:rsid w:val="00E55452"/>
    <w:rsid w:val="00E56DFA"/>
    <w:rsid w:val="00E56F82"/>
    <w:rsid w:val="00E57565"/>
    <w:rsid w:val="00E57746"/>
    <w:rsid w:val="00E57D3B"/>
    <w:rsid w:val="00E60364"/>
    <w:rsid w:val="00E6070E"/>
    <w:rsid w:val="00E60FE0"/>
    <w:rsid w:val="00E61090"/>
    <w:rsid w:val="00E61B1B"/>
    <w:rsid w:val="00E63838"/>
    <w:rsid w:val="00E64434"/>
    <w:rsid w:val="00E646F1"/>
    <w:rsid w:val="00E64A1F"/>
    <w:rsid w:val="00E654BB"/>
    <w:rsid w:val="00E6671B"/>
    <w:rsid w:val="00E66B2D"/>
    <w:rsid w:val="00E67C51"/>
    <w:rsid w:val="00E67F8B"/>
    <w:rsid w:val="00E70364"/>
    <w:rsid w:val="00E70878"/>
    <w:rsid w:val="00E70B3C"/>
    <w:rsid w:val="00E70D42"/>
    <w:rsid w:val="00E711FF"/>
    <w:rsid w:val="00E713DA"/>
    <w:rsid w:val="00E7272E"/>
    <w:rsid w:val="00E72EFC"/>
    <w:rsid w:val="00E7411A"/>
    <w:rsid w:val="00E7430D"/>
    <w:rsid w:val="00E7562D"/>
    <w:rsid w:val="00E758EC"/>
    <w:rsid w:val="00E77E38"/>
    <w:rsid w:val="00E8156C"/>
    <w:rsid w:val="00E8234C"/>
    <w:rsid w:val="00E82960"/>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083"/>
    <w:rsid w:val="00E94226"/>
    <w:rsid w:val="00E94F8A"/>
    <w:rsid w:val="00E9549B"/>
    <w:rsid w:val="00E95847"/>
    <w:rsid w:val="00E97339"/>
    <w:rsid w:val="00E979E2"/>
    <w:rsid w:val="00E97D31"/>
    <w:rsid w:val="00EA0196"/>
    <w:rsid w:val="00EA16A2"/>
    <w:rsid w:val="00EA3145"/>
    <w:rsid w:val="00EA479F"/>
    <w:rsid w:val="00EA587C"/>
    <w:rsid w:val="00EA5A64"/>
    <w:rsid w:val="00EA5D94"/>
    <w:rsid w:val="00EA6655"/>
    <w:rsid w:val="00EA71A2"/>
    <w:rsid w:val="00EA726D"/>
    <w:rsid w:val="00EA7A41"/>
    <w:rsid w:val="00EB0520"/>
    <w:rsid w:val="00EB077B"/>
    <w:rsid w:val="00EB0990"/>
    <w:rsid w:val="00EB1423"/>
    <w:rsid w:val="00EB2413"/>
    <w:rsid w:val="00EB476C"/>
    <w:rsid w:val="00EB4EA2"/>
    <w:rsid w:val="00EB5235"/>
    <w:rsid w:val="00EB565D"/>
    <w:rsid w:val="00EB5FE6"/>
    <w:rsid w:val="00EB6DDF"/>
    <w:rsid w:val="00EB74D5"/>
    <w:rsid w:val="00EC060F"/>
    <w:rsid w:val="00EC0CC9"/>
    <w:rsid w:val="00EC1F11"/>
    <w:rsid w:val="00EC24D5"/>
    <w:rsid w:val="00EC27C6"/>
    <w:rsid w:val="00EC34A4"/>
    <w:rsid w:val="00EC3E06"/>
    <w:rsid w:val="00EC3F8B"/>
    <w:rsid w:val="00EC4207"/>
    <w:rsid w:val="00EC55EB"/>
    <w:rsid w:val="00EC5653"/>
    <w:rsid w:val="00EC6A5F"/>
    <w:rsid w:val="00EC71CE"/>
    <w:rsid w:val="00EC7641"/>
    <w:rsid w:val="00ED1006"/>
    <w:rsid w:val="00ED18C2"/>
    <w:rsid w:val="00ED1EE2"/>
    <w:rsid w:val="00ED32F0"/>
    <w:rsid w:val="00ED3384"/>
    <w:rsid w:val="00ED3506"/>
    <w:rsid w:val="00ED392D"/>
    <w:rsid w:val="00ED44A6"/>
    <w:rsid w:val="00ED4A99"/>
    <w:rsid w:val="00ED59B0"/>
    <w:rsid w:val="00ED7A37"/>
    <w:rsid w:val="00ED7A3F"/>
    <w:rsid w:val="00ED7FD5"/>
    <w:rsid w:val="00EE1AF7"/>
    <w:rsid w:val="00EE23D5"/>
    <w:rsid w:val="00EE23E3"/>
    <w:rsid w:val="00EE2BF0"/>
    <w:rsid w:val="00EE5F60"/>
    <w:rsid w:val="00EE61A4"/>
    <w:rsid w:val="00EE6718"/>
    <w:rsid w:val="00EE6B41"/>
    <w:rsid w:val="00EE77A2"/>
    <w:rsid w:val="00EF062C"/>
    <w:rsid w:val="00EF0813"/>
    <w:rsid w:val="00EF101F"/>
    <w:rsid w:val="00EF15EB"/>
    <w:rsid w:val="00EF1748"/>
    <w:rsid w:val="00EF18FE"/>
    <w:rsid w:val="00EF5787"/>
    <w:rsid w:val="00EF5D5A"/>
    <w:rsid w:val="00EF60D0"/>
    <w:rsid w:val="00EF7D51"/>
    <w:rsid w:val="00F00C1A"/>
    <w:rsid w:val="00F00D48"/>
    <w:rsid w:val="00F012FF"/>
    <w:rsid w:val="00F01898"/>
    <w:rsid w:val="00F0528D"/>
    <w:rsid w:val="00F05553"/>
    <w:rsid w:val="00F05588"/>
    <w:rsid w:val="00F062B8"/>
    <w:rsid w:val="00F06C67"/>
    <w:rsid w:val="00F06DFD"/>
    <w:rsid w:val="00F071D1"/>
    <w:rsid w:val="00F0752F"/>
    <w:rsid w:val="00F07533"/>
    <w:rsid w:val="00F10629"/>
    <w:rsid w:val="00F10DB0"/>
    <w:rsid w:val="00F114D5"/>
    <w:rsid w:val="00F12B80"/>
    <w:rsid w:val="00F13F79"/>
    <w:rsid w:val="00F1480A"/>
    <w:rsid w:val="00F14D8C"/>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1FD"/>
    <w:rsid w:val="00F40240"/>
    <w:rsid w:val="00F40F0C"/>
    <w:rsid w:val="00F411FF"/>
    <w:rsid w:val="00F416E2"/>
    <w:rsid w:val="00F4175E"/>
    <w:rsid w:val="00F44CBD"/>
    <w:rsid w:val="00F4591E"/>
    <w:rsid w:val="00F4689C"/>
    <w:rsid w:val="00F4766C"/>
    <w:rsid w:val="00F47CC1"/>
    <w:rsid w:val="00F5060E"/>
    <w:rsid w:val="00F50656"/>
    <w:rsid w:val="00F507D1"/>
    <w:rsid w:val="00F5125D"/>
    <w:rsid w:val="00F519CE"/>
    <w:rsid w:val="00F51ADA"/>
    <w:rsid w:val="00F52270"/>
    <w:rsid w:val="00F52AFB"/>
    <w:rsid w:val="00F530FD"/>
    <w:rsid w:val="00F60203"/>
    <w:rsid w:val="00F607C5"/>
    <w:rsid w:val="00F60CCC"/>
    <w:rsid w:val="00F60DE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1F69"/>
    <w:rsid w:val="00F728E9"/>
    <w:rsid w:val="00F72B72"/>
    <w:rsid w:val="00F72D2A"/>
    <w:rsid w:val="00F74BB9"/>
    <w:rsid w:val="00F7522C"/>
    <w:rsid w:val="00F754A1"/>
    <w:rsid w:val="00F75582"/>
    <w:rsid w:val="00F76EFA"/>
    <w:rsid w:val="00F76F18"/>
    <w:rsid w:val="00F77B6C"/>
    <w:rsid w:val="00F804BE"/>
    <w:rsid w:val="00F80565"/>
    <w:rsid w:val="00F8062C"/>
    <w:rsid w:val="00F80FFC"/>
    <w:rsid w:val="00F81752"/>
    <w:rsid w:val="00F817CE"/>
    <w:rsid w:val="00F82484"/>
    <w:rsid w:val="00F83A20"/>
    <w:rsid w:val="00F8456C"/>
    <w:rsid w:val="00F853D0"/>
    <w:rsid w:val="00F859D8"/>
    <w:rsid w:val="00F8658D"/>
    <w:rsid w:val="00F868F5"/>
    <w:rsid w:val="00F87B63"/>
    <w:rsid w:val="00F901F4"/>
    <w:rsid w:val="00F90202"/>
    <w:rsid w:val="00F9044D"/>
    <w:rsid w:val="00F9056A"/>
    <w:rsid w:val="00F90F8D"/>
    <w:rsid w:val="00F92782"/>
    <w:rsid w:val="00F93A8A"/>
    <w:rsid w:val="00F93AA9"/>
    <w:rsid w:val="00F93AE7"/>
    <w:rsid w:val="00F948BB"/>
    <w:rsid w:val="00F95316"/>
    <w:rsid w:val="00F95C60"/>
    <w:rsid w:val="00F95D09"/>
    <w:rsid w:val="00F960D4"/>
    <w:rsid w:val="00F96256"/>
    <w:rsid w:val="00F96985"/>
    <w:rsid w:val="00F97838"/>
    <w:rsid w:val="00FA1C24"/>
    <w:rsid w:val="00FA2BB3"/>
    <w:rsid w:val="00FA66BC"/>
    <w:rsid w:val="00FA6B57"/>
    <w:rsid w:val="00FA6B8E"/>
    <w:rsid w:val="00FA6BD0"/>
    <w:rsid w:val="00FA6D1E"/>
    <w:rsid w:val="00FB01ED"/>
    <w:rsid w:val="00FB1AF5"/>
    <w:rsid w:val="00FB1BFE"/>
    <w:rsid w:val="00FB27FE"/>
    <w:rsid w:val="00FB4418"/>
    <w:rsid w:val="00FB4C80"/>
    <w:rsid w:val="00FB5D96"/>
    <w:rsid w:val="00FB60BE"/>
    <w:rsid w:val="00FB6A69"/>
    <w:rsid w:val="00FB6A6A"/>
    <w:rsid w:val="00FB78FB"/>
    <w:rsid w:val="00FC004E"/>
    <w:rsid w:val="00FC04EA"/>
    <w:rsid w:val="00FC0854"/>
    <w:rsid w:val="00FC161A"/>
    <w:rsid w:val="00FC1A15"/>
    <w:rsid w:val="00FC2137"/>
    <w:rsid w:val="00FC518E"/>
    <w:rsid w:val="00FC61C4"/>
    <w:rsid w:val="00FC7046"/>
    <w:rsid w:val="00FC7429"/>
    <w:rsid w:val="00FD01B9"/>
    <w:rsid w:val="00FD07F6"/>
    <w:rsid w:val="00FD1CBF"/>
    <w:rsid w:val="00FD1D87"/>
    <w:rsid w:val="00FD1EC8"/>
    <w:rsid w:val="00FD1EDC"/>
    <w:rsid w:val="00FD2D2D"/>
    <w:rsid w:val="00FD2D80"/>
    <w:rsid w:val="00FD47ED"/>
    <w:rsid w:val="00FD5AC7"/>
    <w:rsid w:val="00FD5DAD"/>
    <w:rsid w:val="00FD633A"/>
    <w:rsid w:val="00FD67D0"/>
    <w:rsid w:val="00FD74DB"/>
    <w:rsid w:val="00FD7660"/>
    <w:rsid w:val="00FD76FA"/>
    <w:rsid w:val="00FD7737"/>
    <w:rsid w:val="00FD7854"/>
    <w:rsid w:val="00FE0655"/>
    <w:rsid w:val="00FE112A"/>
    <w:rsid w:val="00FE2365"/>
    <w:rsid w:val="00FE23D5"/>
    <w:rsid w:val="00FE25AF"/>
    <w:rsid w:val="00FE353E"/>
    <w:rsid w:val="00FE37D7"/>
    <w:rsid w:val="00FE42EF"/>
    <w:rsid w:val="00FE4C7B"/>
    <w:rsid w:val="00FE54D9"/>
    <w:rsid w:val="00FE5780"/>
    <w:rsid w:val="00FE6073"/>
    <w:rsid w:val="00FE65B1"/>
    <w:rsid w:val="00FE6D8E"/>
    <w:rsid w:val="00FE7103"/>
    <w:rsid w:val="00FE7336"/>
    <w:rsid w:val="00FE787C"/>
    <w:rsid w:val="00FE7D2C"/>
    <w:rsid w:val="00FF0016"/>
    <w:rsid w:val="00FF078C"/>
    <w:rsid w:val="00FF16E9"/>
    <w:rsid w:val="00FF19AB"/>
    <w:rsid w:val="00FF19E7"/>
    <w:rsid w:val="00FF4147"/>
    <w:rsid w:val="00FF45A5"/>
    <w:rsid w:val="00FF55A6"/>
    <w:rsid w:val="00FF5C91"/>
    <w:rsid w:val="00FF716B"/>
    <w:rsid w:val="00FF7A7A"/>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B3E477FD-4A1F-4A2C-BFEF-11BD1F057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856"/>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24580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245803"/>
    <w:pPr>
      <w:numPr>
        <w:ilvl w:val="1"/>
      </w:numPr>
      <w:tabs>
        <w:tab w:val="clear" w:pos="859"/>
        <w:tab w:val="num" w:pos="576"/>
      </w:tabs>
      <w:spacing w:before="180"/>
      <w:ind w:left="576"/>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518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85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tabs>
        <w:tab w:val="num" w:pos="360"/>
      </w:tabs>
      <w:ind w:left="360"/>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tabs>
        <w:tab w:val="num" w:pos="643"/>
      </w:tabs>
      <w:ind w:left="643"/>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0"/>
      </w:numPr>
      <w:tabs>
        <w:tab w:val="num" w:pos="926"/>
      </w:tabs>
      <w:ind w:left="926"/>
    </w:pPr>
  </w:style>
  <w:style w:type="paragraph" w:styleId="ListBullet5">
    <w:name w:val="List Bullet 5"/>
    <w:basedOn w:val="ListBullet4"/>
    <w:rsid w:val="008D00A5"/>
    <w:pPr>
      <w:numPr>
        <w:numId w:val="11"/>
      </w:numPr>
      <w:tabs>
        <w:tab w:val="num" w:pos="1209"/>
      </w:tabs>
      <w:ind w:left="1209"/>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99"/>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uiPriority w:val="99"/>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rPr>
      <w:rFonts w:cs="Times New Roman"/>
      <w:sz w:val="20"/>
      <w:lang w:val="en-GB" w:eastAsia="en-GB"/>
    </w:rPr>
  </w:style>
  <w:style w:type="paragraph" w:customStyle="1" w:styleId="Doc-comment">
    <w:name w:val="Doc-comment"/>
    <w:basedOn w:val="Normal"/>
    <w:next w:val="Doc-text2"/>
    <w:qFormat/>
    <w:rsid w:val="005E4BBD"/>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6943A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6943A8"/>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6943A8"/>
  </w:style>
  <w:style w:type="character" w:customStyle="1" w:styleId="ReviewHeadingChar">
    <w:name w:val="ReviewHeading Char"/>
    <w:basedOn w:val="Heading1Char"/>
    <w:link w:val="ReviewHeading"/>
    <w:rsid w:val="006943A8"/>
    <w:rPr>
      <w:rFonts w:ascii="Arial" w:hAnsi="Arial" w:cs="Arial"/>
      <w:sz w:val="36"/>
      <w:szCs w:val="36"/>
      <w:lang w:eastAsia="zh-CN"/>
    </w:rPr>
  </w:style>
  <w:style w:type="character" w:customStyle="1" w:styleId="apple-converted-space">
    <w:name w:val="apple-converted-space"/>
    <w:rsid w:val="000D0877"/>
  </w:style>
  <w:style w:type="paragraph" w:customStyle="1" w:styleId="IvDInstructiontext">
    <w:name w:val="IvD Instructiontext"/>
    <w:basedOn w:val="BodyText"/>
    <w:link w:val="IvDInstructiontextChar"/>
    <w:uiPriority w:val="99"/>
    <w:qFormat/>
    <w:rsid w:val="00831BD3"/>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31BD3"/>
    <w:rPr>
      <w:rFonts w:ascii="Arial" w:hAnsi="Arial"/>
      <w:i/>
      <w:color w:val="7F7F7F" w:themeColor="text1" w:themeTint="80"/>
      <w:spacing w:val="2"/>
      <w:sz w:val="18"/>
      <w:szCs w:val="18"/>
      <w:lang w:val="en-US" w:eastAsia="en-US"/>
    </w:rPr>
  </w:style>
  <w:style w:type="character" w:customStyle="1" w:styleId="B1Char">
    <w:name w:val="B1 Char"/>
    <w:qFormat/>
    <w:rsid w:val="00831BD3"/>
    <w:rPr>
      <w:lang w:val="en-GB" w:eastAsia="ja-JP"/>
    </w:rPr>
  </w:style>
  <w:style w:type="character" w:customStyle="1" w:styleId="B3Char">
    <w:name w:val="B3 Char"/>
    <w:qFormat/>
    <w:rsid w:val="00831BD3"/>
    <w:rPr>
      <w:lang w:val="en-GB" w:eastAsia="ja-JP"/>
    </w:rPr>
  </w:style>
  <w:style w:type="paragraph" w:customStyle="1" w:styleId="Agreement">
    <w:name w:val="Agreement"/>
    <w:basedOn w:val="Normal"/>
    <w:next w:val="Doc-text2"/>
    <w:uiPriority w:val="99"/>
    <w:qFormat/>
    <w:rsid w:val="009F7B69"/>
    <w:pPr>
      <w:numPr>
        <w:numId w:val="35"/>
      </w:numPr>
      <w:spacing w:before="60"/>
    </w:pPr>
    <w:rPr>
      <w:rFonts w:ascii="Arial" w:eastAsia="MS Mincho" w:hAnsi="Arial" w:cs="Times New Roman"/>
      <w:b/>
      <w:sz w:val="20"/>
      <w:lang w:eastAsia="en-GB"/>
    </w:rPr>
  </w:style>
  <w:style w:type="character" w:customStyle="1" w:styleId="ProposalChar">
    <w:name w:val="Proposal Char"/>
    <w:basedOn w:val="DefaultParagraphFont"/>
    <w:link w:val="Proposal"/>
    <w:qFormat/>
    <w:rsid w:val="00482140"/>
    <w:rPr>
      <w:rFonts w:ascii="Arial" w:eastAsiaTheme="minorHAnsi" w:hAnsi="Arial" w:cstheme="minorBidi"/>
      <w:b/>
      <w:bCs/>
      <w:sz w:val="22"/>
      <w:szCs w:val="22"/>
      <w:lang w:val="fi-FI" w:eastAsia="en-US"/>
    </w:rPr>
  </w:style>
  <w:style w:type="character" w:customStyle="1" w:styleId="TACChar">
    <w:name w:val="TAC Char"/>
    <w:link w:val="TAC"/>
    <w:rsid w:val="00BB0B33"/>
    <w:rPr>
      <w:rFonts w:ascii="Arial" w:eastAsiaTheme="minorHAnsi" w:hAnsi="Arial" w:cstheme="minorBidi"/>
      <w:sz w:val="18"/>
      <w:szCs w:val="22"/>
      <w:lang w:val="x-none" w:eastAsia="x-none"/>
    </w:rPr>
  </w:style>
  <w:style w:type="character" w:customStyle="1" w:styleId="tabchar">
    <w:name w:val="tabchar"/>
    <w:basedOn w:val="DefaultParagraphFont"/>
    <w:rsid w:val="00154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234121734">
      <w:bodyDiv w:val="1"/>
      <w:marLeft w:val="0"/>
      <w:marRight w:val="0"/>
      <w:marTop w:val="0"/>
      <w:marBottom w:val="0"/>
      <w:divBdr>
        <w:top w:val="none" w:sz="0" w:space="0" w:color="auto"/>
        <w:left w:val="none" w:sz="0" w:space="0" w:color="auto"/>
        <w:bottom w:val="none" w:sz="0" w:space="0" w:color="auto"/>
        <w:right w:val="none" w:sz="0" w:space="0" w:color="auto"/>
      </w:divBdr>
    </w:div>
    <w:div w:id="572005910">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421292504">
      <w:bodyDiv w:val="1"/>
      <w:marLeft w:val="0"/>
      <w:marRight w:val="0"/>
      <w:marTop w:val="0"/>
      <w:marBottom w:val="0"/>
      <w:divBdr>
        <w:top w:val="none" w:sz="0" w:space="0" w:color="auto"/>
        <w:left w:val="none" w:sz="0" w:space="0" w:color="auto"/>
        <w:bottom w:val="none" w:sz="0" w:space="0" w:color="auto"/>
        <w:right w:val="none" w:sz="0" w:space="0" w:color="auto"/>
      </w:divBdr>
    </w:div>
    <w:div w:id="1476410767">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6675221">
      <w:bodyDiv w:val="1"/>
      <w:marLeft w:val="0"/>
      <w:marRight w:val="0"/>
      <w:marTop w:val="0"/>
      <w:marBottom w:val="0"/>
      <w:divBdr>
        <w:top w:val="none" w:sz="0" w:space="0" w:color="auto"/>
        <w:left w:val="none" w:sz="0" w:space="0" w:color="auto"/>
        <w:bottom w:val="none" w:sz="0" w:space="0" w:color="auto"/>
        <w:right w:val="none" w:sz="0" w:space="0" w:color="auto"/>
      </w:divBdr>
    </w:div>
    <w:div w:id="2006586067">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2f282d3b-eb4a-4b09-b61f-b9593442e286"/>
    <ds:schemaRef ds:uri="http://purl.org/dc/term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3.xml><?xml version="1.0" encoding="utf-8"?>
<ds:datastoreItem xmlns:ds="http://schemas.openxmlformats.org/officeDocument/2006/customXml" ds:itemID="{CBF1CBBD-3FE7-4C9B-864E-2D6E0113E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1096</Words>
  <Characters>8883</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9960</CharactersWithSpaces>
  <SharedDoc>false</SharedDoc>
  <HLinks>
    <vt:vector size="30" baseType="variant">
      <vt:variant>
        <vt:i4>1966139</vt:i4>
      </vt:variant>
      <vt:variant>
        <vt:i4>29</vt:i4>
      </vt:variant>
      <vt:variant>
        <vt:i4>0</vt:i4>
      </vt:variant>
      <vt:variant>
        <vt:i4>5</vt:i4>
      </vt:variant>
      <vt:variant>
        <vt:lpwstr/>
      </vt:variant>
      <vt:variant>
        <vt:lpwstr>_Toc92791644</vt:lpwstr>
      </vt:variant>
      <vt:variant>
        <vt:i4>1638459</vt:i4>
      </vt:variant>
      <vt:variant>
        <vt:i4>26</vt:i4>
      </vt:variant>
      <vt:variant>
        <vt:i4>0</vt:i4>
      </vt:variant>
      <vt:variant>
        <vt:i4>5</vt:i4>
      </vt:variant>
      <vt:variant>
        <vt:lpwstr/>
      </vt:variant>
      <vt:variant>
        <vt:lpwstr>_Toc92791643</vt:lpwstr>
      </vt:variant>
      <vt:variant>
        <vt:i4>1572923</vt:i4>
      </vt:variant>
      <vt:variant>
        <vt:i4>23</vt:i4>
      </vt:variant>
      <vt:variant>
        <vt:i4>0</vt:i4>
      </vt:variant>
      <vt:variant>
        <vt:i4>5</vt:i4>
      </vt:variant>
      <vt:variant>
        <vt:lpwstr/>
      </vt:variant>
      <vt:variant>
        <vt:lpwstr>_Toc92791642</vt:lpwstr>
      </vt:variant>
      <vt:variant>
        <vt:i4>1769531</vt:i4>
      </vt:variant>
      <vt:variant>
        <vt:i4>20</vt:i4>
      </vt:variant>
      <vt:variant>
        <vt:i4>0</vt:i4>
      </vt:variant>
      <vt:variant>
        <vt:i4>5</vt:i4>
      </vt:variant>
      <vt:variant>
        <vt:lpwstr/>
      </vt:variant>
      <vt:variant>
        <vt:lpwstr>_Toc92791641</vt:lpwstr>
      </vt:variant>
      <vt:variant>
        <vt:i4>1703995</vt:i4>
      </vt:variant>
      <vt:variant>
        <vt:i4>17</vt:i4>
      </vt:variant>
      <vt:variant>
        <vt:i4>0</vt:i4>
      </vt:variant>
      <vt:variant>
        <vt:i4>5</vt:i4>
      </vt:variant>
      <vt:variant>
        <vt:lpwstr/>
      </vt:variant>
      <vt:variant>
        <vt:lpwstr>_Toc92791640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RAN2117</cp:lastModifiedBy>
  <cp:revision>2</cp:revision>
  <cp:lastPrinted>2008-01-31T07:09:00Z</cp:lastPrinted>
  <dcterms:created xsi:type="dcterms:W3CDTF">2022-02-14T07:28:00Z</dcterms:created>
  <dcterms:modified xsi:type="dcterms:W3CDTF">2022-02-14T07:28:00Z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